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95693" w:rsidRDefault="00E9569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3E9A55" wp14:editId="66B39B00">
                <wp:simplePos x="0" y="0"/>
                <wp:positionH relativeFrom="column">
                  <wp:posOffset>7411864</wp:posOffset>
                </wp:positionH>
                <wp:positionV relativeFrom="paragraph">
                  <wp:posOffset>-152495</wp:posOffset>
                </wp:positionV>
                <wp:extent cx="2492723" cy="1173192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2723" cy="1173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2BFE" w:rsidRPr="00E95693" w:rsidRDefault="001C2BFE" w:rsidP="00BB660D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E95693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Утверждена</w:t>
                            </w:r>
                          </w:p>
                          <w:p w:rsidR="001C2BFE" w:rsidRPr="00E95693" w:rsidRDefault="001C2BFE" w:rsidP="00BB660D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E95693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Постановлением администрации муниципального района Хворостянский Самарской области</w:t>
                            </w:r>
                          </w:p>
                          <w:p w:rsidR="001C2BFE" w:rsidRPr="00E95693" w:rsidRDefault="00895CD2" w:rsidP="00E95693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от </w:t>
                            </w:r>
                            <w:r w:rsidR="007226E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18.01.2018 г . №  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583.6pt;margin-top:-12pt;width:196.3pt;height:9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" filled="f" stroked="f" strokeweight="2pt">
                <v:textbox>
                  <w:txbxContent>
                    <w:p w:rsidR="001C2BFE" w:rsidRPr="00E95693" w:rsidRDefault="001C2BFE" w:rsidP="00BB660D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E95693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Утверждена</w:t>
                      </w:r>
                    </w:p>
                    <w:p w:rsidR="001C2BFE" w:rsidRPr="00E95693" w:rsidRDefault="001C2BFE" w:rsidP="00BB660D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E95693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Постановлением администрации муниципального района Хворостянский Самарской области</w:t>
                      </w:r>
                    </w:p>
                    <w:p w:rsidR="001C2BFE" w:rsidRPr="00E95693" w:rsidRDefault="00895CD2" w:rsidP="00E95693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от </w:t>
                      </w:r>
                      <w:r w:rsidR="007226E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18.01.2018 г . №  19</w:t>
                      </w:r>
                    </w:p>
                  </w:txbxContent>
                </v:textbox>
              </v:rect>
            </w:pict>
          </mc:Fallback>
        </mc:AlternateContent>
      </w:r>
    </w:p>
    <w:p w:rsidR="00E95693" w:rsidRPr="00E95693" w:rsidRDefault="00E95693" w:rsidP="00E95693"/>
    <w:p w:rsidR="00E95693" w:rsidRPr="00E95693" w:rsidRDefault="00E95693" w:rsidP="00E95693"/>
    <w:p w:rsidR="00E95693" w:rsidRPr="00E95693" w:rsidRDefault="00E95693" w:rsidP="00E95693"/>
    <w:p w:rsidR="00E95693" w:rsidRPr="00E95693" w:rsidRDefault="00E95693" w:rsidP="00E95693"/>
    <w:p w:rsidR="00E95693" w:rsidRPr="00E95693" w:rsidRDefault="00E95693" w:rsidP="00E95693"/>
    <w:p w:rsidR="00E95693" w:rsidRPr="00E95693" w:rsidRDefault="00E95693" w:rsidP="00E95693"/>
    <w:p w:rsidR="00E95693" w:rsidRPr="00E95693" w:rsidRDefault="00E95693" w:rsidP="00E95693"/>
    <w:p w:rsidR="00E95693" w:rsidRDefault="00E95693" w:rsidP="00E95693"/>
    <w:p w:rsidR="005F7A70" w:rsidRPr="00E95693" w:rsidRDefault="00E95693" w:rsidP="00E95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693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50115A" w:rsidRDefault="00E95693" w:rsidP="00E95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E95693">
        <w:rPr>
          <w:rFonts w:ascii="Times New Roman" w:hAnsi="Times New Roman" w:cs="Times New Roman"/>
          <w:b/>
          <w:sz w:val="28"/>
          <w:szCs w:val="28"/>
        </w:rPr>
        <w:t>Развитие и сохранение культурного потенциала муниципального района Хворостянский Самарской области</w:t>
      </w:r>
    </w:p>
    <w:p w:rsidR="00E95693" w:rsidRPr="00E95693" w:rsidRDefault="00E95693" w:rsidP="00E956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693">
        <w:rPr>
          <w:rFonts w:ascii="Times New Roman" w:hAnsi="Times New Roman" w:cs="Times New Roman"/>
          <w:b/>
          <w:sz w:val="28"/>
          <w:szCs w:val="28"/>
        </w:rPr>
        <w:t>на 2016 – 2018 годы»</w:t>
      </w:r>
    </w:p>
    <w:p w:rsidR="00E95693" w:rsidRDefault="00E95693" w:rsidP="00E956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5693" w:rsidRDefault="00E95693" w:rsidP="00E956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5693" w:rsidRDefault="00E95693" w:rsidP="00E956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5693" w:rsidRDefault="00E95693" w:rsidP="00E956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5693" w:rsidRDefault="00E95693" w:rsidP="00F97270">
      <w:pPr>
        <w:rPr>
          <w:rFonts w:ascii="Times New Roman" w:hAnsi="Times New Roman" w:cs="Times New Roman"/>
          <w:sz w:val="28"/>
          <w:szCs w:val="28"/>
        </w:rPr>
      </w:pPr>
    </w:p>
    <w:p w:rsidR="00131808" w:rsidRDefault="00131808" w:rsidP="00F97270">
      <w:pPr>
        <w:rPr>
          <w:rFonts w:ascii="Times New Roman" w:hAnsi="Times New Roman" w:cs="Times New Roman"/>
          <w:sz w:val="28"/>
          <w:szCs w:val="28"/>
        </w:rPr>
      </w:pPr>
    </w:p>
    <w:p w:rsidR="00131808" w:rsidRDefault="00131808" w:rsidP="00F97270">
      <w:pPr>
        <w:rPr>
          <w:rFonts w:ascii="Times New Roman" w:hAnsi="Times New Roman" w:cs="Times New Roman"/>
          <w:sz w:val="28"/>
          <w:szCs w:val="28"/>
        </w:rPr>
      </w:pPr>
    </w:p>
    <w:p w:rsidR="00131808" w:rsidRDefault="00131808" w:rsidP="00131808">
      <w:pPr>
        <w:rPr>
          <w:rFonts w:ascii="Times New Roman" w:hAnsi="Times New Roman" w:cs="Times New Roman"/>
          <w:sz w:val="28"/>
          <w:szCs w:val="28"/>
        </w:rPr>
      </w:pPr>
    </w:p>
    <w:p w:rsidR="00A81BD5" w:rsidRDefault="00131808" w:rsidP="00131808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61BED1" wp14:editId="58E24DB6">
                <wp:simplePos x="0" y="0"/>
                <wp:positionH relativeFrom="column">
                  <wp:posOffset>6678295</wp:posOffset>
                </wp:positionH>
                <wp:positionV relativeFrom="paragraph">
                  <wp:posOffset>269240</wp:posOffset>
                </wp:positionV>
                <wp:extent cx="3165475" cy="922655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5475" cy="9226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C2BFE" w:rsidRPr="00E95693" w:rsidRDefault="001C2BFE" w:rsidP="00A81BD5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margin-left:525.85pt;margin-top:21.2pt;width:249.25pt;height:7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" filled="f" stroked="f" strokeweight="2pt">
                <v:textbox>
                  <w:txbxContent>
                    <w:p w:rsidR="001C2BFE" w:rsidRPr="00E95693" w:rsidRDefault="001C2BFE" w:rsidP="00A81BD5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81BD5" w:rsidRDefault="00A81BD5" w:rsidP="00E956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5693" w:rsidRDefault="00E95693" w:rsidP="00131808">
      <w:pPr>
        <w:rPr>
          <w:rFonts w:ascii="Times New Roman" w:hAnsi="Times New Roman" w:cs="Times New Roman"/>
          <w:sz w:val="28"/>
          <w:szCs w:val="28"/>
        </w:rPr>
      </w:pPr>
    </w:p>
    <w:p w:rsidR="00E95693" w:rsidRPr="00E95693" w:rsidRDefault="00E95693" w:rsidP="00E956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693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95693" w:rsidRPr="00E95693" w:rsidRDefault="00E95693" w:rsidP="00E9569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5693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tbl>
      <w:tblPr>
        <w:tblStyle w:val="a4"/>
        <w:tblpPr w:leftFromText="180" w:rightFromText="180" w:vertAnchor="text" w:horzAnchor="margin" w:tblpY="533"/>
        <w:tblW w:w="0" w:type="auto"/>
        <w:tblLook w:val="04A0" w:firstRow="1" w:lastRow="0" w:firstColumn="1" w:lastColumn="0" w:noHBand="0" w:noVBand="1"/>
      </w:tblPr>
      <w:tblGrid>
        <w:gridCol w:w="3227"/>
        <w:gridCol w:w="10773"/>
      </w:tblGrid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Наименование муниципальной программы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Pr="00C05E87" w:rsidRDefault="00C05E87" w:rsidP="00C05E87">
            <w:pPr>
              <w:rPr>
                <w:rFonts w:ascii="Times New Roman" w:hAnsi="Times New Roman" w:cs="Times New Roman"/>
              </w:rPr>
            </w:pPr>
            <w:r w:rsidRPr="00C05E87">
              <w:rPr>
                <w:rFonts w:ascii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Хворостянский Самарской области на 2016 – 2018 годы»</w:t>
            </w:r>
          </w:p>
        </w:tc>
      </w:tr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Дата принятия решения о разработке муниципальной программы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Pr="00C05E87" w:rsidRDefault="00C05E87" w:rsidP="00C05E87">
            <w:pPr>
              <w:rPr>
                <w:rFonts w:ascii="Times New Roman" w:hAnsi="Times New Roman" w:cs="Times New Roman"/>
              </w:rPr>
            </w:pPr>
            <w:r w:rsidRPr="00C05E87">
              <w:rPr>
                <w:rFonts w:ascii="Times New Roman" w:hAnsi="Times New Roman" w:cs="Times New Roman"/>
              </w:rPr>
              <w:t xml:space="preserve">Распоряжение Администрации муниципального района Хворостянский Самарской области от 02.12.2015г. №310 «О разработке проекта  </w:t>
            </w:r>
            <w:r>
              <w:rPr>
                <w:rFonts w:ascii="Times New Roman" w:hAnsi="Times New Roman" w:cs="Times New Roman"/>
              </w:rPr>
              <w:t>муниципальной программы</w:t>
            </w:r>
            <w:r w:rsidRPr="00C05E87">
              <w:rPr>
                <w:rFonts w:ascii="Times New Roman" w:hAnsi="Times New Roman" w:cs="Times New Roman"/>
              </w:rPr>
              <w:t xml:space="preserve"> «Развитие и сохранение культурного потенциала муниципального района Хворостянский Самарской области на 2016 – 2018 годы»</w:t>
            </w:r>
          </w:p>
        </w:tc>
      </w:tr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Ответственный исполнитель муниципальной программы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Pr="00C05E87" w:rsidRDefault="00C05E87" w:rsidP="00C05E87">
            <w:pPr>
              <w:rPr>
                <w:rFonts w:ascii="Times New Roman" w:hAnsi="Times New Roman" w:cs="Times New Roman"/>
              </w:rPr>
            </w:pPr>
            <w:r w:rsidRPr="00C05E87">
              <w:rPr>
                <w:rFonts w:ascii="Times New Roman" w:hAnsi="Times New Roman" w:cs="Times New Roman"/>
              </w:rPr>
              <w:t xml:space="preserve">Муниципальное бюджетное учреждение </w:t>
            </w:r>
          </w:p>
          <w:p w:rsidR="00C05E87" w:rsidRPr="00C05E87" w:rsidRDefault="00C05E87" w:rsidP="00C05E87">
            <w:pPr>
              <w:rPr>
                <w:rFonts w:ascii="Times New Roman" w:hAnsi="Times New Roman" w:cs="Times New Roman"/>
              </w:rPr>
            </w:pPr>
            <w:r w:rsidRPr="00C05E87">
              <w:rPr>
                <w:rFonts w:ascii="Times New Roman" w:hAnsi="Times New Roman" w:cs="Times New Roman"/>
              </w:rPr>
              <w:t>«Межпоселенческое управление культуры» муниципального района Хворостянский Самарской области</w:t>
            </w:r>
          </w:p>
        </w:tc>
      </w:tr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Соисполнители муниципальной программы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C05E87" w:rsidRDefault="00C05E87" w:rsidP="00C05E87">
            <w:pPr>
              <w:rPr>
                <w:rFonts w:ascii="Times New Roman" w:hAnsi="Times New Roman" w:cs="Times New Roman"/>
              </w:rPr>
            </w:pPr>
            <w:r w:rsidRPr="00C05E87">
              <w:rPr>
                <w:rFonts w:ascii="Times New Roman" w:hAnsi="Times New Roman" w:cs="Times New Roman"/>
              </w:rPr>
              <w:t xml:space="preserve">Структурные подразделения </w:t>
            </w:r>
          </w:p>
          <w:p w:rsidR="00C05E87" w:rsidRPr="00C05E87" w:rsidRDefault="00C05E87" w:rsidP="00C05E87">
            <w:pPr>
              <w:rPr>
                <w:rFonts w:ascii="Times New Roman" w:hAnsi="Times New Roman" w:cs="Times New Roman"/>
              </w:rPr>
            </w:pPr>
            <w:r w:rsidRPr="00C05E87">
              <w:rPr>
                <w:rFonts w:ascii="Times New Roman" w:hAnsi="Times New Roman" w:cs="Times New Roman"/>
              </w:rPr>
              <w:t xml:space="preserve"> Муниципального бюджетного учреждения </w:t>
            </w:r>
          </w:p>
          <w:p w:rsidR="00E95693" w:rsidRDefault="00C05E87" w:rsidP="00C05E87">
            <w:pPr>
              <w:rPr>
                <w:rFonts w:ascii="Times New Roman" w:hAnsi="Times New Roman" w:cs="Times New Roman"/>
              </w:rPr>
            </w:pPr>
            <w:r w:rsidRPr="00C05E87">
              <w:rPr>
                <w:rFonts w:ascii="Times New Roman" w:hAnsi="Times New Roman" w:cs="Times New Roman"/>
              </w:rPr>
              <w:t>«Межпоселенческое управление культуры» муниципального района Хворостянский Самарской области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05E87" w:rsidRDefault="00C05E87" w:rsidP="00C05E87">
            <w:pPr>
              <w:rPr>
                <w:rFonts w:ascii="Times New Roman" w:hAnsi="Times New Roman" w:cs="Times New Roman"/>
              </w:rPr>
            </w:pPr>
          </w:p>
          <w:p w:rsidR="00C05E87" w:rsidRDefault="00C05E87" w:rsidP="00C05E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-Хворостянская межпоселенческая центральная библиотека с отделениями – сельскими библиотеками;</w:t>
            </w:r>
          </w:p>
          <w:p w:rsidR="00C05E87" w:rsidRDefault="00C05E87" w:rsidP="00C05E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-Хворостянская центральная детская библиотека;</w:t>
            </w:r>
          </w:p>
          <w:p w:rsidR="00C05E87" w:rsidRPr="00C05E87" w:rsidRDefault="00C05E87" w:rsidP="00C05E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-Сельские дома культуры, сельские клубы, передвижной центр культуры, культурно – выставочный центр «Радуга».</w:t>
            </w:r>
          </w:p>
          <w:p w:rsidR="00C05E87" w:rsidRPr="00C05E87" w:rsidRDefault="00C05E87" w:rsidP="00C05E87">
            <w:pPr>
              <w:rPr>
                <w:rFonts w:ascii="Times New Roman" w:hAnsi="Times New Roman" w:cs="Times New Roman"/>
              </w:rPr>
            </w:pPr>
          </w:p>
        </w:tc>
      </w:tr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Участники муниципальной программы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Pr="00C05E87" w:rsidRDefault="00C05E87" w:rsidP="00C05E87">
            <w:pPr>
              <w:rPr>
                <w:rFonts w:ascii="Times New Roman" w:hAnsi="Times New Roman" w:cs="Times New Roman"/>
              </w:rPr>
            </w:pPr>
            <w:r w:rsidRPr="00C05E87">
              <w:rPr>
                <w:rFonts w:ascii="Times New Roman" w:hAnsi="Times New Roman" w:cs="Times New Roman"/>
              </w:rPr>
              <w:t xml:space="preserve">Отсутствуют </w:t>
            </w:r>
          </w:p>
        </w:tc>
      </w:tr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Цели муниципальной программы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Pr="00C05E87" w:rsidRDefault="00C05E87" w:rsidP="00C05E87">
            <w:pPr>
              <w:rPr>
                <w:rFonts w:ascii="Times New Roman" w:hAnsi="Times New Roman" w:cs="Times New Roman"/>
              </w:rPr>
            </w:pPr>
            <w:r w:rsidRPr="00C05E87">
              <w:rPr>
                <w:rFonts w:ascii="Times New Roman" w:hAnsi="Times New Roman" w:cs="Times New Roman"/>
              </w:rPr>
              <w:t>Создание условий для повышения доступности качества и разнообразия услуг (работ) предоставляемых в сфере культуры</w:t>
            </w:r>
          </w:p>
        </w:tc>
      </w:tr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Задачи муниципальной программы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Default="00671AC1" w:rsidP="00671A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1.Создание и популяризация традиционной народной культуры и развитие самодеятельного народного творчества</w:t>
            </w:r>
            <w:r w:rsidR="00FD7BF8">
              <w:rPr>
                <w:rFonts w:ascii="Times New Roman" w:hAnsi="Times New Roman" w:cs="Times New Roman"/>
              </w:rPr>
              <w:t>, организация досуга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71AC1" w:rsidRDefault="00671AC1" w:rsidP="00671A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D7BF8">
              <w:rPr>
                <w:rFonts w:ascii="Times New Roman" w:hAnsi="Times New Roman" w:cs="Times New Roman"/>
              </w:rPr>
              <w:t>.Формирование и обеспечение сохранности библиотечного фонда, организация библиотечного, библиографического и информационного обслуживания.</w:t>
            </w:r>
          </w:p>
          <w:p w:rsidR="00671AC1" w:rsidRDefault="00671AC1" w:rsidP="00671A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3.Модернизация </w:t>
            </w:r>
            <w:r w:rsidR="007E0394">
              <w:rPr>
                <w:rFonts w:ascii="Times New Roman" w:hAnsi="Times New Roman" w:cs="Times New Roman"/>
              </w:rPr>
              <w:t xml:space="preserve">и укрепление материальной базы </w:t>
            </w:r>
            <w:r>
              <w:rPr>
                <w:rFonts w:ascii="Times New Roman" w:hAnsi="Times New Roman" w:cs="Times New Roman"/>
              </w:rPr>
              <w:t>муниципальных учреждений, осуществляющих деятельность в сфере культуры на территории Хворостянского района.</w:t>
            </w:r>
          </w:p>
          <w:p w:rsidR="00671AC1" w:rsidRPr="00671AC1" w:rsidRDefault="00287237" w:rsidP="00671A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4.Укрепление кадрового </w:t>
            </w:r>
            <w:r w:rsidR="005A6AD2">
              <w:rPr>
                <w:rFonts w:ascii="Times New Roman" w:hAnsi="Times New Roman" w:cs="Times New Roman"/>
              </w:rPr>
              <w:t>потенциала учреждений культуры района</w:t>
            </w:r>
          </w:p>
        </w:tc>
      </w:tr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Показатели (индикаторы) муниципальной программы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Default="00254EB8" w:rsidP="006A13AB">
            <w:pPr>
              <w:rPr>
                <w:rFonts w:ascii="Times New Roman" w:hAnsi="Times New Roman" w:cs="Times New Roman"/>
              </w:rPr>
            </w:pPr>
            <w:r w:rsidRPr="00254EB8">
              <w:rPr>
                <w:rFonts w:ascii="Times New Roman" w:hAnsi="Times New Roman" w:cs="Times New Roman"/>
              </w:rPr>
              <w:t xml:space="preserve">- количество </w:t>
            </w:r>
            <w:r>
              <w:rPr>
                <w:rFonts w:ascii="Times New Roman" w:hAnsi="Times New Roman" w:cs="Times New Roman"/>
              </w:rPr>
              <w:t>посещений культурно – массовых мероприятий муниципальной Программы на территории Хворостянского района.</w:t>
            </w:r>
          </w:p>
          <w:p w:rsidR="00254EB8" w:rsidRDefault="00254EB8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клубных формирований в структурных подразделениях клубного типа.</w:t>
            </w:r>
          </w:p>
          <w:p w:rsidR="00254EB8" w:rsidRDefault="00254EB8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количество посещений библиотек в рамках мероприятий Программы.</w:t>
            </w:r>
          </w:p>
          <w:p w:rsidR="00254EB8" w:rsidRDefault="00254EB8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доля работников учреждений культуры, прошедших обучение, повышение квалификации и переподготовку по профилю трудовой деятельности. </w:t>
            </w:r>
          </w:p>
          <w:p w:rsidR="00254EB8" w:rsidRPr="00254EB8" w:rsidRDefault="00254EB8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уровень удовлетворённости граждан качеством предоставляемых услуг и муниципальных работ в сфере культуры Хворостянского района.</w:t>
            </w:r>
          </w:p>
        </w:tc>
      </w:tr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lastRenderedPageBreak/>
              <w:t>Подпрограммы с указанием целей и сроков реализации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Default="006A13AB" w:rsidP="006A1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E8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Иные программы с указанием целей и сроков реализации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Default="006A13AB" w:rsidP="006A1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5E87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Планы мероприятий с указанием сроков реализации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Default="00254EB8" w:rsidP="006A1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Ежегодные годовые планы работы с</w:t>
            </w:r>
            <w:r w:rsidR="0050115A">
              <w:rPr>
                <w:rFonts w:ascii="Times New Roman" w:hAnsi="Times New Roman" w:cs="Times New Roman"/>
              </w:rPr>
              <w:t>труктурных подразделений и МБУ «</w:t>
            </w:r>
            <w:r>
              <w:rPr>
                <w:rFonts w:ascii="Times New Roman" w:hAnsi="Times New Roman" w:cs="Times New Roman"/>
              </w:rPr>
              <w:t>Межпоселенческое управление культуры» в целом, в период с 2016 г. по 2018 год.</w:t>
            </w:r>
          </w:p>
        </w:tc>
      </w:tr>
      <w:tr w:rsidR="00E95693" w:rsidTr="00F97270">
        <w:tc>
          <w:tcPr>
            <w:tcW w:w="3227" w:type="dxa"/>
          </w:tcPr>
          <w:p w:rsidR="00E95693" w:rsidRDefault="00E95693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Этапы и сроки реализации муниципальной программы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Pr="006A13AB" w:rsidRDefault="006A13AB" w:rsidP="006A13AB">
            <w:pPr>
              <w:rPr>
                <w:rFonts w:ascii="Times New Roman" w:hAnsi="Times New Roman" w:cs="Times New Roman"/>
              </w:rPr>
            </w:pPr>
            <w:r w:rsidRPr="006A13AB">
              <w:rPr>
                <w:rFonts w:ascii="Times New Roman" w:hAnsi="Times New Roman" w:cs="Times New Roman"/>
              </w:rPr>
              <w:t>2016 – 2018 год. Муниципальная программа реализуется в один этап.</w:t>
            </w:r>
          </w:p>
        </w:tc>
      </w:tr>
      <w:tr w:rsidR="00E95693" w:rsidTr="00F97270">
        <w:tc>
          <w:tcPr>
            <w:tcW w:w="3227" w:type="dxa"/>
          </w:tcPr>
          <w:p w:rsidR="00E95693" w:rsidRDefault="00C75878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Объёмы бюджетных ассигнований муниципальной программы: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Default="00931AAE" w:rsidP="006A13AB">
            <w:pPr>
              <w:rPr>
                <w:rFonts w:ascii="Times New Roman" w:hAnsi="Times New Roman" w:cs="Times New Roman"/>
              </w:rPr>
            </w:pPr>
            <w:r w:rsidRPr="00931AAE">
              <w:rPr>
                <w:rFonts w:ascii="Times New Roman" w:hAnsi="Times New Roman" w:cs="Times New Roman"/>
              </w:rPr>
              <w:t>Общий объём бюджетных ассигнований на реализацию муниципа</w:t>
            </w:r>
            <w:r w:rsidR="005A6AD2">
              <w:rPr>
                <w:rFonts w:ascii="Times New Roman" w:hAnsi="Times New Roman" w:cs="Times New Roman"/>
              </w:rPr>
              <w:t xml:space="preserve">льной программы составляет </w:t>
            </w:r>
            <w:r w:rsidR="00053A4D">
              <w:rPr>
                <w:rFonts w:ascii="Times New Roman" w:hAnsi="Times New Roman" w:cs="Times New Roman"/>
              </w:rPr>
              <w:t>81487,2</w:t>
            </w:r>
            <w:r w:rsidRPr="00931AAE">
              <w:rPr>
                <w:rFonts w:ascii="Times New Roman" w:hAnsi="Times New Roman" w:cs="Times New Roman"/>
              </w:rPr>
              <w:t xml:space="preserve"> тыс. руб.</w:t>
            </w:r>
            <w:r>
              <w:rPr>
                <w:rFonts w:ascii="Times New Roman" w:hAnsi="Times New Roman" w:cs="Times New Roman"/>
              </w:rPr>
              <w:t xml:space="preserve"> из них</w:t>
            </w:r>
            <w:r w:rsidR="0090378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03783">
              <w:rPr>
                <w:rFonts w:ascii="Times New Roman" w:hAnsi="Times New Roman" w:cs="Times New Roman"/>
              </w:rPr>
              <w:t>в том числе по годам:</w:t>
            </w:r>
          </w:p>
          <w:p w:rsidR="00903783" w:rsidRDefault="00B6183E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г. – </w:t>
            </w:r>
            <w:r w:rsidR="001D6ECA">
              <w:rPr>
                <w:rFonts w:ascii="Times New Roman" w:hAnsi="Times New Roman" w:cs="Times New Roman"/>
              </w:rPr>
              <w:t>27290,5</w:t>
            </w:r>
            <w:r w:rsidR="00903783">
              <w:rPr>
                <w:rFonts w:ascii="Times New Roman" w:hAnsi="Times New Roman" w:cs="Times New Roman"/>
              </w:rPr>
              <w:t xml:space="preserve"> тыс. руб.</w:t>
            </w:r>
          </w:p>
          <w:p w:rsidR="00903783" w:rsidRDefault="00903783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2017г. –  </w:t>
            </w:r>
            <w:r w:rsidR="00053A4D">
              <w:rPr>
                <w:rFonts w:ascii="Times New Roman" w:hAnsi="Times New Roman" w:cs="Times New Roman"/>
              </w:rPr>
              <w:t>24683,7</w:t>
            </w:r>
            <w:r>
              <w:rPr>
                <w:rFonts w:ascii="Times New Roman" w:hAnsi="Times New Roman" w:cs="Times New Roman"/>
              </w:rPr>
              <w:t xml:space="preserve"> тыс. руб.</w:t>
            </w:r>
          </w:p>
          <w:p w:rsidR="00903783" w:rsidRDefault="005A6AD2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2018г. –  </w:t>
            </w:r>
            <w:r w:rsidR="00053A4D">
              <w:rPr>
                <w:rFonts w:ascii="Times New Roman" w:hAnsi="Times New Roman" w:cs="Times New Roman"/>
              </w:rPr>
              <w:t>29513,0</w:t>
            </w:r>
            <w:r w:rsidR="00903783">
              <w:rPr>
                <w:rFonts w:ascii="Times New Roman" w:hAnsi="Times New Roman" w:cs="Times New Roman"/>
              </w:rPr>
              <w:t>тыс. руб.</w:t>
            </w:r>
          </w:p>
          <w:p w:rsidR="00903783" w:rsidRDefault="00903783" w:rsidP="006A13AB">
            <w:pPr>
              <w:rPr>
                <w:rFonts w:ascii="Times New Roman" w:hAnsi="Times New Roman" w:cs="Times New Roman"/>
              </w:rPr>
            </w:pPr>
          </w:p>
          <w:p w:rsidR="00903783" w:rsidRDefault="00903783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Объём ассигнований от приносящей доход деятельности всего: </w:t>
            </w:r>
            <w:r w:rsidR="00053A4D">
              <w:rPr>
                <w:rFonts w:ascii="Times New Roman" w:hAnsi="Times New Roman" w:cs="Times New Roman"/>
              </w:rPr>
              <w:t>2852,0</w:t>
            </w:r>
            <w:r>
              <w:rPr>
                <w:rFonts w:ascii="Times New Roman" w:hAnsi="Times New Roman" w:cs="Times New Roman"/>
              </w:rPr>
              <w:t xml:space="preserve"> тыс. руб. в том числе по годам:</w:t>
            </w:r>
          </w:p>
          <w:p w:rsidR="00903783" w:rsidRDefault="00903783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2016г. – </w:t>
            </w:r>
            <w:r w:rsidR="002F11CB">
              <w:rPr>
                <w:rFonts w:ascii="Times New Roman" w:hAnsi="Times New Roman" w:cs="Times New Roman"/>
              </w:rPr>
              <w:t>393,6</w:t>
            </w:r>
            <w:r>
              <w:rPr>
                <w:rFonts w:ascii="Times New Roman" w:hAnsi="Times New Roman" w:cs="Times New Roman"/>
              </w:rPr>
              <w:t xml:space="preserve"> тыс. руб.</w:t>
            </w:r>
          </w:p>
          <w:p w:rsidR="00903783" w:rsidRDefault="00903783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2017г. – </w:t>
            </w:r>
            <w:r w:rsidR="00053A4D">
              <w:rPr>
                <w:rFonts w:ascii="Times New Roman" w:hAnsi="Times New Roman" w:cs="Times New Roman"/>
              </w:rPr>
              <w:t>1037,0</w:t>
            </w:r>
            <w:r>
              <w:rPr>
                <w:rFonts w:ascii="Times New Roman" w:hAnsi="Times New Roman" w:cs="Times New Roman"/>
              </w:rPr>
              <w:t xml:space="preserve"> тыс. руб.</w:t>
            </w:r>
          </w:p>
          <w:p w:rsidR="00903783" w:rsidRDefault="00903783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2018г. –</w:t>
            </w:r>
            <w:r w:rsidR="002F11CB">
              <w:rPr>
                <w:rFonts w:ascii="Times New Roman" w:hAnsi="Times New Roman" w:cs="Times New Roman"/>
              </w:rPr>
              <w:t xml:space="preserve">  </w:t>
            </w:r>
            <w:r w:rsidR="00053A4D">
              <w:rPr>
                <w:rFonts w:ascii="Times New Roman" w:hAnsi="Times New Roman" w:cs="Times New Roman"/>
              </w:rPr>
              <w:t>1421,4</w:t>
            </w:r>
            <w:r w:rsidR="002F11CB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тыс. руб.</w:t>
            </w:r>
          </w:p>
          <w:p w:rsidR="00903783" w:rsidRDefault="001D6ECA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ассигнований от целевых субсидий составляет 529,2 тыс. руб. из них:</w:t>
            </w:r>
          </w:p>
          <w:p w:rsidR="001D6ECA" w:rsidRDefault="001D6ECA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г. – 23,8 тыс.руб.;</w:t>
            </w:r>
          </w:p>
          <w:p w:rsidR="001D6ECA" w:rsidRDefault="001D6ECA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г. 505,4 тыс. руб.;</w:t>
            </w:r>
          </w:p>
          <w:p w:rsidR="001D6ECA" w:rsidRDefault="001D6ECA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г.  0,0 тыс. руб</w:t>
            </w:r>
            <w:r w:rsidR="0050115A">
              <w:rPr>
                <w:rFonts w:ascii="Times New Roman" w:hAnsi="Times New Roman" w:cs="Times New Roman"/>
              </w:rPr>
              <w:t>.</w:t>
            </w:r>
          </w:p>
          <w:p w:rsidR="00903783" w:rsidRDefault="00903783" w:rsidP="006A13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Объём финансирования муниципальной программы носят прогнозный характер и подлежат корректировке в течении финансового года, исходя из возможностей бюджета района.</w:t>
            </w:r>
          </w:p>
          <w:p w:rsidR="00903783" w:rsidRPr="00931AAE" w:rsidRDefault="00903783" w:rsidP="006A13AB">
            <w:pPr>
              <w:rPr>
                <w:rFonts w:ascii="Times New Roman" w:hAnsi="Times New Roman" w:cs="Times New Roman"/>
              </w:rPr>
            </w:pPr>
          </w:p>
        </w:tc>
      </w:tr>
      <w:tr w:rsidR="00E95693" w:rsidTr="00F97270">
        <w:tc>
          <w:tcPr>
            <w:tcW w:w="3227" w:type="dxa"/>
          </w:tcPr>
          <w:p w:rsidR="00E95693" w:rsidRDefault="00C75878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C05E87">
              <w:rPr>
                <w:rFonts w:ascii="Times New Roman" w:hAnsi="Times New Roman" w:cs="Times New Roman"/>
                <w:b/>
              </w:rPr>
              <w:t>Ожидаемые результаты реализации муниципальной программы</w:t>
            </w:r>
          </w:p>
          <w:p w:rsidR="00C05E87" w:rsidRPr="00C05E87" w:rsidRDefault="00C05E87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E95693" w:rsidRDefault="009F08CA" w:rsidP="009037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903783">
              <w:rPr>
                <w:rFonts w:ascii="Times New Roman" w:hAnsi="Times New Roman" w:cs="Times New Roman"/>
              </w:rPr>
              <w:t xml:space="preserve">Создание условий для участия населения в культурной жизни, </w:t>
            </w:r>
            <w:r>
              <w:rPr>
                <w:rFonts w:ascii="Times New Roman" w:hAnsi="Times New Roman" w:cs="Times New Roman"/>
              </w:rPr>
              <w:t>вовлечения детей, молодёжи, лиц пожилого возраста в активную социокультурную деятельность;</w:t>
            </w:r>
          </w:p>
          <w:p w:rsidR="009F08CA" w:rsidRDefault="009F08CA" w:rsidP="009037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Сохранение и развитие национальной культуры на территории Хворостянского района;</w:t>
            </w:r>
          </w:p>
          <w:p w:rsidR="009F08CA" w:rsidRDefault="009F08CA" w:rsidP="009037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Укрепление положительного имиджа Хворостянского района, как территории с высоким уровнем культуры;</w:t>
            </w:r>
          </w:p>
          <w:p w:rsidR="009F08CA" w:rsidRDefault="009F08CA" w:rsidP="009037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Формирование культурной среды, отвечающей растущим потребностям личности и общества, повышение качества и разнообразия услуг (работ) в сфере культуры;</w:t>
            </w:r>
          </w:p>
          <w:p w:rsidR="009F08CA" w:rsidRPr="00903783" w:rsidRDefault="009F08CA" w:rsidP="009037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Повышение качества управления в сфере культуры, эффективности расходования бюджетных средств.  </w:t>
            </w:r>
          </w:p>
        </w:tc>
      </w:tr>
      <w:tr w:rsidR="00F97270" w:rsidTr="00F97270">
        <w:tc>
          <w:tcPr>
            <w:tcW w:w="3227" w:type="dxa"/>
          </w:tcPr>
          <w:p w:rsidR="00F97270" w:rsidRPr="00C05E87" w:rsidRDefault="00F97270" w:rsidP="00C05E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73" w:type="dxa"/>
          </w:tcPr>
          <w:p w:rsidR="00F97270" w:rsidRDefault="00F97270" w:rsidP="00903783">
            <w:pPr>
              <w:rPr>
                <w:rFonts w:ascii="Times New Roman" w:hAnsi="Times New Roman" w:cs="Times New Roman"/>
              </w:rPr>
            </w:pPr>
          </w:p>
        </w:tc>
      </w:tr>
    </w:tbl>
    <w:p w:rsidR="00E95693" w:rsidRDefault="00E95693" w:rsidP="00E956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1808" w:rsidRDefault="00131808" w:rsidP="00270DE2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F05F7A" w:rsidRDefault="00F05F7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9F08CA" w:rsidRPr="0050115A" w:rsidRDefault="009F08C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50115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1.Характеристика текущего состояния сферы культуры, основные проблемы, показатели и анализ рисков реализации муниципальной программы</w:t>
      </w:r>
    </w:p>
    <w:p w:rsidR="009F08CA" w:rsidRPr="0050115A" w:rsidRDefault="009F08CA" w:rsidP="009F08C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9F08CA" w:rsidRPr="0050115A" w:rsidRDefault="009F08CA" w:rsidP="009F08CA">
      <w:pPr>
        <w:pStyle w:val="a3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50115A">
        <w:rPr>
          <w:rFonts w:ascii="Times New Roman" w:hAnsi="Times New Roman" w:cs="Times New Roman"/>
          <w:color w:val="000000" w:themeColor="text1"/>
          <w:sz w:val="27"/>
          <w:szCs w:val="27"/>
        </w:rPr>
        <w:tab/>
        <w:t xml:space="preserve">По данным сводным отчётам за 2015 год на территории муниципального района Хворостянский Самарской области </w:t>
      </w:r>
      <w:r w:rsidR="002C0FBE" w:rsidRPr="0050115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(далее – муниципальном районе) 20 учреждений культурно – досугового типа, 15 библиотек, детская музыкальная школа. В них работает 69 человек, действует 210 самодеятельных и любительских клубных формирований, с численностью </w:t>
      </w:r>
      <w:r w:rsidR="008F7A7C" w:rsidRPr="0050115A">
        <w:rPr>
          <w:rFonts w:ascii="Times New Roman" w:hAnsi="Times New Roman" w:cs="Times New Roman"/>
          <w:color w:val="000000" w:themeColor="text1"/>
          <w:sz w:val="27"/>
          <w:szCs w:val="27"/>
        </w:rPr>
        <w:t>3228 человек</w:t>
      </w:r>
      <w:r w:rsidR="002C0FBE" w:rsidRPr="0050115A">
        <w:rPr>
          <w:rFonts w:ascii="Times New Roman" w:hAnsi="Times New Roman" w:cs="Times New Roman"/>
          <w:color w:val="000000" w:themeColor="text1"/>
          <w:sz w:val="27"/>
          <w:szCs w:val="27"/>
        </w:rPr>
        <w:t>. Ежегодно поводится в среднем около 4000 мероприятий для различных категорий граждан.</w:t>
      </w:r>
      <w:r w:rsidR="008F7A7C" w:rsidRPr="0050115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:rsidR="008F7A7C" w:rsidRPr="0050115A" w:rsidRDefault="008F7A7C" w:rsidP="009F08CA">
      <w:pPr>
        <w:pStyle w:val="a3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50115A">
        <w:rPr>
          <w:rFonts w:ascii="Times New Roman" w:hAnsi="Times New Roman" w:cs="Times New Roman"/>
          <w:color w:val="000000" w:themeColor="text1"/>
          <w:sz w:val="27"/>
          <w:szCs w:val="27"/>
        </w:rPr>
        <w:tab/>
        <w:t>Существенной проблемой развития учреждений культуры муниципального района является недостаточная обеспеченность сельских учреждений культуры квалифицированными кадрами. Все руководители и специалисты учреждений культуры не реже 1 раза в 5 лет должны проходить повышение квалификации по любой из установленных форм.</w:t>
      </w:r>
      <w:r w:rsidR="00F977B4" w:rsidRPr="0050115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:rsidR="00F977B4" w:rsidRPr="0050115A" w:rsidRDefault="00F977B4" w:rsidP="009F08CA">
      <w:pPr>
        <w:pStyle w:val="a3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50115A">
        <w:rPr>
          <w:rFonts w:ascii="Times New Roman" w:hAnsi="Times New Roman" w:cs="Times New Roman"/>
          <w:color w:val="000000" w:themeColor="text1"/>
          <w:sz w:val="27"/>
          <w:szCs w:val="27"/>
        </w:rPr>
        <w:tab/>
        <w:t xml:space="preserve">В последнее время сложилась тяжёлое положение с наполнением и обновлением библиотечных фондов. Приток новых изданий в библиотеку района в 2015 году составил </w:t>
      </w:r>
      <w:r w:rsidR="00252182" w:rsidRPr="0050115A">
        <w:rPr>
          <w:rFonts w:ascii="Times New Roman" w:hAnsi="Times New Roman" w:cs="Times New Roman"/>
          <w:color w:val="000000" w:themeColor="text1"/>
          <w:sz w:val="27"/>
          <w:szCs w:val="27"/>
        </w:rPr>
        <w:t>2370 экземпляров, что составляет меньший показатель по области на 1000 жителей. На территории муниципального района в каждом поселении расположены сельские библиотеки. 3 библиотеки имеют доступ в сеть Интернет. В библиотеках муниципального района работают 2 Общедоступных центра доступа в Интернет.</w:t>
      </w:r>
    </w:p>
    <w:p w:rsidR="00C71BB6" w:rsidRPr="0050115A" w:rsidRDefault="003D71F2" w:rsidP="009F08CA">
      <w:pPr>
        <w:pStyle w:val="a3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50115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Эффективному использованию информационных ресурсов, более </w:t>
      </w:r>
      <w:r w:rsidR="00706873" w:rsidRPr="0050115A">
        <w:rPr>
          <w:rFonts w:ascii="Times New Roman" w:hAnsi="Times New Roman" w:cs="Times New Roman"/>
          <w:color w:val="000000" w:themeColor="text1"/>
          <w:sz w:val="27"/>
          <w:szCs w:val="27"/>
        </w:rPr>
        <w:t>высокому уровню культурной и просветительской деятельности библиотек препятствуют проблемы: слабое комплектование библиотечных фондов, недостаточный уровень развития компьютеризации в библиотеках – филиалах, отсутствие современных носителей информации. На сегодняшний день для библиотеки муниципального района важным является ускоренная компьютеризация. Перевод информационных ресурсов с бумажных носителей в электронную форму. По нормативам ЮНЕСКО в год в публичные библиотеки должно поступать 250 новых изданий на 1 тысячу жителей.</w:t>
      </w:r>
    </w:p>
    <w:p w:rsidR="005063A9" w:rsidRPr="0050115A" w:rsidRDefault="005063A9" w:rsidP="005063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7"/>
          <w:szCs w:val="27"/>
          <w:lang w:eastAsia="ar-SA"/>
        </w:rPr>
      </w:pPr>
      <w:r w:rsidRPr="0050115A">
        <w:rPr>
          <w:rFonts w:ascii="Times New Roman" w:eastAsia="Times New Roman" w:hAnsi="Times New Roman" w:cs="Times New Roman"/>
          <w:kern w:val="2"/>
          <w:sz w:val="27"/>
          <w:szCs w:val="27"/>
          <w:lang w:eastAsia="ar-SA"/>
        </w:rPr>
        <w:t>Количество читателей и число посещений из года в год остается примерно одинаковым. Обновляемость фонда, особенно сельских библиотек-филиалов, постоянно снижается. Фонды переполнены устаревшей и ветхой литературой (доля устаревших книг от 50 до 90%).</w:t>
      </w:r>
    </w:p>
    <w:p w:rsidR="005063A9" w:rsidRPr="0050115A" w:rsidRDefault="005063A9" w:rsidP="005063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7"/>
          <w:szCs w:val="27"/>
          <w:u w:val="single"/>
          <w:lang w:eastAsia="ar-SA"/>
        </w:rPr>
      </w:pPr>
      <w:r w:rsidRPr="0050115A">
        <w:rPr>
          <w:rFonts w:ascii="Times New Roman" w:eastAsia="Times New Roman" w:hAnsi="Times New Roman" w:cs="Times New Roman"/>
          <w:kern w:val="2"/>
          <w:sz w:val="27"/>
          <w:szCs w:val="27"/>
          <w:lang w:eastAsia="ar-SA"/>
        </w:rPr>
        <w:t>По рекомендации Международной Библиотечной Ассоциации,  фонд публичной библиотеки должен обновляться в течение 10 лет и в нем должны присутствовать 10% книг, изданных за последние 2 года, 30–40% книг, изданных за последние 5 лет. Таким образом, желательно, чтобы в фонд ежегодно попадало не менее 5% изданий текущего года.</w:t>
      </w:r>
    </w:p>
    <w:p w:rsidR="005063A9" w:rsidRPr="0050115A" w:rsidRDefault="005063A9" w:rsidP="005063A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2"/>
          <w:sz w:val="27"/>
          <w:szCs w:val="27"/>
          <w:lang w:val="x-none" w:eastAsia="ar-SA"/>
        </w:rPr>
      </w:pPr>
      <w:r w:rsidRPr="0050115A">
        <w:rPr>
          <w:rFonts w:ascii="Times New Roman" w:eastAsia="Times New Roman" w:hAnsi="Times New Roman" w:cs="Times New Roman"/>
          <w:color w:val="000000"/>
          <w:kern w:val="2"/>
          <w:sz w:val="27"/>
          <w:szCs w:val="27"/>
          <w:lang w:val="x-none" w:eastAsia="ar-SA"/>
        </w:rPr>
        <w:t xml:space="preserve">Чтобы решить эти проблемы, необходимо приведение единого библиотечного фонда к оптимальному объему и содержанию, обеспечивающему удовлетворение потребностей пользователей библиотек </w:t>
      </w:r>
      <w:r w:rsidRPr="0050115A">
        <w:rPr>
          <w:rFonts w:ascii="Times New Roman" w:eastAsia="Times New Roman" w:hAnsi="Times New Roman" w:cs="Times New Roman"/>
          <w:color w:val="000000"/>
          <w:kern w:val="2"/>
          <w:sz w:val="27"/>
          <w:szCs w:val="27"/>
          <w:lang w:eastAsia="ar-SA"/>
        </w:rPr>
        <w:t>муниципального района Хворостянский</w:t>
      </w:r>
      <w:r w:rsidRPr="0050115A">
        <w:rPr>
          <w:rFonts w:ascii="Times New Roman" w:eastAsia="Times New Roman" w:hAnsi="Times New Roman" w:cs="Times New Roman"/>
          <w:color w:val="000000"/>
          <w:kern w:val="2"/>
          <w:sz w:val="27"/>
          <w:szCs w:val="27"/>
          <w:lang w:val="x-none" w:eastAsia="ar-SA"/>
        </w:rPr>
        <w:t xml:space="preserve"> в информации на различных носителях.</w:t>
      </w:r>
    </w:p>
    <w:p w:rsidR="005063A9" w:rsidRPr="0050115A" w:rsidRDefault="005063A9" w:rsidP="005063A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Модернизация технического и технологического оснащения учреждений культуры становиться насущной необходимостью, что, с одной стороны вызвано естественным старением базы культуры, а с другой стороны, - быстрым развитием высоких технологий в сфере материального оснащения учреждений культуры.</w:t>
      </w:r>
    </w:p>
    <w:p w:rsidR="005063A9" w:rsidRPr="0050115A" w:rsidRDefault="005063A9" w:rsidP="005063A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В настоящее время  в культурно-досуговых учреждениях состояние аппаратуры  на 65% изношено и требует обновления. </w:t>
      </w:r>
    </w:p>
    <w:p w:rsidR="005063A9" w:rsidRPr="0050115A" w:rsidRDefault="005063A9" w:rsidP="005063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</w:t>
      </w:r>
      <w:r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Муниципальная программа обеспечивает  систему мероприятий, направленных на последовательное решение наиболее актуальных и значимых проблем и предполагает постепенное, поэтапное переоборудование в соответствии с современными требованиями; целевой подготовки специалистов – хореографов, руководителей народных хоровых коллективов, музыкантов. Муниципальная программа позволит расширить возможность пользования комплексом культурных услуг: выставки, концерты, театральные премьеры, премьеры новых книг, возможность получения информации и качественного дополнительного художественно-эстетического образования. </w:t>
      </w:r>
    </w:p>
    <w:p w:rsidR="005063A9" w:rsidRPr="0050115A" w:rsidRDefault="005063A9" w:rsidP="005063A9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Реализация муниципальной программы "Развитие и сохранение культуры муниципального района Хворостянский Самарской области   на 2016-2018 годы» создаст необходимые условия для развития культуры, повышения доступности, качества, объема и разнообразия услуг в сфере культуры и искусства.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этом важное значение для успешной реализации  муниципальной программы имеет прогнозирование возможных рисков, связанных с достижением цели и решением задач  муниципальной программы, оценка их масштабов и последствий, а также формирование системы мер по их предотвращению.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Правовые риски связаны с изменением федерального и регионального законодательства РФ, длительностью формирования нормативно-правовой базы, необходимой для эффективной реализации  муниципальной программы. Это может привести к увеличению планируемых сроков или изменению условий реализации мероприятий  муниципальной программы.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 минимизации воздействия данной группы рисков планируется проводить мониторинг планируемых изменений в федеральном и региональном законодательстве РФ в сфере культуры.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Финансовые риски связаны с возникновением бюджетного дефицита и, как следствие, недостаточным уровнем бюджетного финансирования  сферы культуры, что может повлечь недофинансирование, сокращение или прекращение программных мероприятий.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Способами ограничения финансовых рисков выступают ежегодное уточнение объемов финансовых средств, предусмотренных на реализацию мероприятий  муниципальной программы, в том числе в зависимости от достигнутых результатов; определение приоритетов для первоочередного финансирования.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Риск усиления разрыва между современными требованиями  к состоянию материально-технической базы, техническому оснащению и  управлению бюджетными учреждениями в сфере культуры и их фактическим состоянием может повлечь существенное снижение качества и доступности муниципальных услуг в указанной сфере.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Возникновение риска обусловлено недостаточностью объемов бюджетных средств на проведение модернизации отрасли культуры. Для снижения негативных последствий риска в рамках реализации  муниципальной программы предусматривается проведение мероприятий, направленных на развитие и укрепление материально-технической базы муниципальных учреждений культуры, а также  оптимизацию деятельности бюджетных учреждений в сфере культуры.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Макроэкономические риски связаны с возможностями ухудшения внутренней и внешней конъюнктуры, снижения темпов роста национальной экономики и уровня инвестиционной активности, высокой инфляцией, а также с кризисом банковской системы и возникновением бюджетного дефицита, что может вызвать снижение инвестиционной привлекательности сферы культуры, необоснованный рост стоимости услуг, а также существенно снизить объем платных услуг в сфере культуры.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Изменение стоимости предоставления  муниципальных услуг (выполнения работ) может негативно сказаться на структуре потребительских предпочтений населения. 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Административные риски связаны с неэффективным управлением  муниципальной программой, низкой эффективностью взаимодействия заинтересованных сторон, что может повлечь за собой потерю управляемости отраслью культуры, нарушение планируемых сроков реализации  муниципальной программы, невыполнение ее задач, не</w:t>
      </w:r>
      <w:r w:rsidR="00714FA9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достижение плановых значений показателей, снижение эффективности использования ресурсов и качества выполнения мероприятий  муниципальной  программы.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Основными условиями минимизации административных рисков являются формирование эффективной системы управления реализацией  муниципальной программы; ежегодный анализ результативности реализации  муниципальной программы; повышение эффективности взаимодействия участников реализации  муниципальной программы; своевременная корректировка мероприятий  муниципальной программы.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Кадровые риски обусловлены значительным дефицитом высококвалифицированных кадров в сфере культуры, что снижает эффективность работы учреждений культуры и качество предоставляемых услуг.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Снижение влияния данной группы рисков предполагается посредством обеспечения притока высококвалифицированных кадров и повышения квалификации имеющихся специалистов.</w:t>
      </w:r>
    </w:p>
    <w:p w:rsidR="005063A9" w:rsidRPr="0050115A" w:rsidRDefault="005063A9" w:rsidP="0050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Вместе с тем в целях реализации программно-целевым методом комплекса мероприятий, направленных на создание условий для повышения доступности, качества и разнообразия услуг, предоставляемых в сфере культуры, предусматривается формирование централизованных механизмов их координации, а также системы показателей (индикаторов)  муниципальной программы, что должно обеспечить контроль за реализацией мероприятий, а также свести риск наступления негативных последствий от реализации  муниципальной программы к минимуму.</w:t>
      </w:r>
    </w:p>
    <w:p w:rsidR="005063A9" w:rsidRPr="0050115A" w:rsidRDefault="005063A9" w:rsidP="005063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5063A9" w:rsidRPr="0050115A" w:rsidRDefault="005063A9" w:rsidP="005063A9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2. Приоритеты и цели политики на муниципальном уровне в сфере культуры, цели и задачи муниципальной программы, планируемые конечные результаты реализации муниципальной программы в сфере культуры</w:t>
      </w:r>
    </w:p>
    <w:p w:rsidR="005063A9" w:rsidRPr="0050115A" w:rsidRDefault="005063A9" w:rsidP="005063A9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Приоритеты районной политики в сфере культуры установлены следующими стратегическими документами и нормативными правовыми актами: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Концепцией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 ноября 2008 года № 1662-р);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Стратегией развития информационного общества в Российской Федерации (утверждена Президентом Российской Федерации 7 февраля 2008 года № Пр-212);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Национальной стратегией действий в интересах детей на 2012 – 2017 годы (утверждена Указом Президента Российской Федерации от 1 июня 2012 года № 761);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Концепцией сохранения и развития нематериального культурного наследия народов Российской Федерации на 2009 – 2015 годы (утверждена приказом Министерства культуры Российской Федерации от 17 декабря 2008 года № 267);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Концепцией развития образования в сфере культуры и искусства в Российской Федерации на 2008 – 2015 годы (одобрена распоряжением Правительства Российской Федерации от 25 августа 2008 года № 1244-р);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Стратегией социально-экономического развития Приволжского федерального округа до 2020 года (утверждена распоряжением Правительства Российской Федерации от 7 февраля 2011 года № 165-р);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Государственной программой Российской Федерации «Развитие образования» на 2013 – 2020 годы (утверждена распоряжением Правительства Российской Федерации от 22 ноября 2012 года № 2143-р);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Указами и поручениями Президента Российской Федерации в сфере культуры;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Стратегией социально-экономического развития Самарской области на период до 2020 года (утверждена постановлением Правительства Самарской области от 9 октября 2006 года № 129);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Стратегией развития сферы культуры в Самарской области на период до 2020 года (утверждена постановлением Правительства Самарской области от 13 июля 2011 года № 321);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Планом мероприятий («дорожная карта») «Изменения в отраслях социальной сферы, направленные на повышение эффективности сф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еры культуры в муниципальном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районе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Хворостянский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» (утвержден постано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влением Администрации муниципального 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района 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Хворостянский Самарской области от 17 марта 2015 года № 175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). 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Реализация муниципальной программы будет осуществляться в соответствии со следующими основными приоритетами:</w:t>
      </w:r>
    </w:p>
    <w:p w:rsidR="005063A9" w:rsidRPr="0050115A" w:rsidRDefault="002F11CB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повышение доступно</w:t>
      </w:r>
      <w:r w:rsidR="005063A9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сти, качества, разнообрази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я и эффективности услуг, предос</w:t>
      </w:r>
      <w:r w:rsidR="005063A9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тавляемых в сфере культуры; 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сохра</w:t>
      </w:r>
      <w:r w:rsidR="002F11C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нение и популяризация традицион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ной народ</w:t>
      </w:r>
      <w:r w:rsidR="002F11C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ной культуры и развитие самодея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те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льного народного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творчества;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укрепление единого культурного пространства на основе духовно-нравственных ценностей и исторических традиций народов, проживающих 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территории муниципального 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района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Хворостянский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создание условий для творческой самореализации граждан, культурно-просветительской деятельности, организации дополнительного образования детей в сфере культуры, культурного досуга населения;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обеспечение инновационного развития отрасли культуры посредством применения современных социокультурных и информационных технологий; 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оптимизация и повышение эффективности деятельности муниципальных учреждений культуры;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развитие и укрепление материально-технической базы муниципальных учреждений культуры, создание оптимальных, безопасных и благоприятных условий нахождения граждан в данных учреждениях; 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развитие и сохранение кадрового потенциала сферы культуры н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а территории  муниципального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Хворостянский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        </w:t>
      </w:r>
      <w:r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Целью муниципальной программы является создание условий для повышения доступности, качества и разнообразия услуг, предоставляемых в сфере культуры. 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Достижение указанной цели предполагается посредством решения следующих взаимосвязанных и взаимодополняющих задач, отражающих установленные полномочия  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бюджетного учреждения «Межпоселенческое управление культуры» муниципального района Хворостянский Самарской области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5063A9" w:rsidRPr="0050115A" w:rsidRDefault="005063A9" w:rsidP="00506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сохранение и популяризация традиционной народной культу</w:t>
      </w:r>
      <w:r w:rsidR="003F7F4B"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ры и развитие самодеятельного народного</w:t>
      </w:r>
      <w:r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творчества</w:t>
      </w:r>
      <w:r w:rsidR="00FD7BF8"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организация досуга населения</w:t>
      </w:r>
      <w:r w:rsidRPr="0050115A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;</w:t>
      </w:r>
    </w:p>
    <w:p w:rsidR="005063A9" w:rsidRPr="0050115A" w:rsidRDefault="005063A9" w:rsidP="00506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модернизация муниципальных учреждений, осуществляющих деятельность в сфере культуры </w:t>
      </w:r>
      <w:r w:rsidR="003F7F4B"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территории муниципального</w:t>
      </w:r>
      <w:r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района </w:t>
      </w:r>
      <w:r w:rsidR="003F7F4B"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Хворостянский</w:t>
      </w:r>
      <w:r w:rsidRPr="0050115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; </w:t>
      </w:r>
    </w:p>
    <w:p w:rsidR="005063A9" w:rsidRPr="0050115A" w:rsidRDefault="005063A9" w:rsidP="00506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 xml:space="preserve"> укрепление кадр</w:t>
      </w:r>
      <w:r w:rsidR="00FD7BF8" w:rsidRPr="0050115A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ового потенциала сферы культуры;</w:t>
      </w:r>
    </w:p>
    <w:p w:rsidR="00FD7BF8" w:rsidRPr="0050115A" w:rsidRDefault="00FD7BF8" w:rsidP="002F11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 w:rsidRPr="0050115A">
        <w:rPr>
          <w:rFonts w:ascii="Times New Roman" w:hAnsi="Times New Roman" w:cs="Times New Roman"/>
          <w:sz w:val="27"/>
          <w:szCs w:val="27"/>
        </w:rPr>
        <w:t>.Формирование и обеспечение сохранности библиотечного фонда, организация библиотечного, библиографического и информационного обслуживания.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Реализация муниципа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льной  программы позволит к 2018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году достигнуть следующих основных результатов: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создание условий для участия населения в культурной жизни, вовлеченности детей, молодежи, лиц пожилого возраста в активную социокультурную деятельность;</w:t>
      </w:r>
    </w:p>
    <w:p w:rsidR="005063A9" w:rsidRPr="0050115A" w:rsidRDefault="005063A9" w:rsidP="00506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сохранение и развитие национальной культуры на территории </w:t>
      </w:r>
      <w:r w:rsidR="003F7F4B" w:rsidRPr="0050115A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муниципального района Хворостянский</w:t>
      </w:r>
      <w:r w:rsidRPr="0050115A">
        <w:rPr>
          <w:rFonts w:ascii="Times New Roman" w:eastAsia="Times New Roman" w:hAnsi="Times New Roman" w:cs="Times New Roman"/>
          <w:iCs/>
          <w:sz w:val="27"/>
          <w:szCs w:val="27"/>
          <w:lang w:eastAsia="ru-RU"/>
        </w:rPr>
        <w:t>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укрепление положите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льного имиджа муниципального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Хворостянский как территории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высоким уровнем культуры;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формирование культурной среды, отвечающей растущим потребностям личности и общества, повышение качества и разнообразия услуг в сфере культуры;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повышение качества управления в сфере культуры, эффективности расходования бюджетных средств.</w:t>
      </w:r>
    </w:p>
    <w:p w:rsidR="00F97270" w:rsidRPr="0050115A" w:rsidRDefault="00F97270" w:rsidP="002F11C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5063A9" w:rsidRPr="0050115A" w:rsidRDefault="005063A9" w:rsidP="00506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3. Сроки и этапы реализации муниципальной  программы</w:t>
      </w:r>
    </w:p>
    <w:p w:rsidR="005063A9" w:rsidRPr="0050115A" w:rsidRDefault="005063A9" w:rsidP="005063A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5063A9" w:rsidRPr="0050115A" w:rsidRDefault="005063A9" w:rsidP="005063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Муниципальная программа  реализуется в один этап.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Основными приоритетами станут сохранение стабильности развития сферы культуры, обеспечение доступности и качества базовых культурных услуг, обеспечении решения задач, направленных на достижение цели муниципальной  программы.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Будут созданы условия для укрепления материально-технической базы муниципальных учреждений культуры, сохранения и развития кадрового потенциала отрасли, повышения эффективности деятельности учреждений культуры.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Реализация муниципальной программы  предполагает акцент на повышении эффективности деятельности учреждений культуры с учетом реально сложившейся ситуации и ограниченности бюджетного финансирования.</w:t>
      </w:r>
    </w:p>
    <w:p w:rsidR="005063A9" w:rsidRPr="0050115A" w:rsidRDefault="005063A9" w:rsidP="005063A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270DE2" w:rsidRPr="0050115A" w:rsidRDefault="00270DE2" w:rsidP="005063A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270DE2" w:rsidRPr="0050115A" w:rsidRDefault="00270DE2" w:rsidP="005063A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5063A9" w:rsidRPr="0050115A" w:rsidRDefault="005063A9" w:rsidP="00270DE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4. Описание мер правового и муниципального регулирования в сфере культуры, направленных на достижение цели муниципальной  программы</w:t>
      </w:r>
    </w:p>
    <w:p w:rsidR="005063A9" w:rsidRPr="0050115A" w:rsidRDefault="005063A9" w:rsidP="005063A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Мерами муниципального регулирования в сфере реализации муниципальной  программы являются: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совершенствование практики муниципальных заданий на оказание муниципальных услуг (выполнение работ) в сфере культуры;</w:t>
      </w:r>
    </w:p>
    <w:p w:rsidR="00131808" w:rsidRPr="0050115A" w:rsidRDefault="005063A9" w:rsidP="00E34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обеспечение содействия в повышении квалификации работников сферы культуры.</w:t>
      </w:r>
    </w:p>
    <w:p w:rsidR="00E34F86" w:rsidRPr="0050115A" w:rsidRDefault="00E34F86" w:rsidP="00E34F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063A9" w:rsidRPr="0050115A" w:rsidRDefault="005063A9" w:rsidP="005063A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5. Перечень показателей (индикаторов) муниципальной программы</w:t>
      </w:r>
    </w:p>
    <w:p w:rsidR="005063A9" w:rsidRPr="0050115A" w:rsidRDefault="005063A9" w:rsidP="005063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Система показателей (индикаторов) муниципальной  программы, включающая взаимодополняющие друг друга показатели (индикаторы) достижения цели и выполнения задач муниципальной программы,  приведена в  приложении</w:t>
      </w:r>
      <w:r w:rsidR="00FD7BF8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 к  муниципальной  программе.</w:t>
      </w:r>
    </w:p>
    <w:p w:rsidR="005063A9" w:rsidRPr="0050115A" w:rsidRDefault="005063A9" w:rsidP="004C1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 показателей (индикаторов) муниципальной  программы увязан с основными мероприятиями муниципальной  программы</w:t>
      </w:r>
      <w:r w:rsidR="00CF17CC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FD7BF8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которые указаны в приложение №2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, д</w:t>
      </w:r>
      <w:r w:rsidR="00B6183E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еятельностью МБУ «Межпоселенческое управление культуры» и его структурными подразделениями 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позволяет оценить ожидаемые результаты и эффективность реализации муниципал</w:t>
      </w:r>
      <w:r w:rsidR="003F7F4B"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ьной программы на период до 2018</w:t>
      </w: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> года.</w:t>
      </w:r>
    </w:p>
    <w:p w:rsidR="00B6183E" w:rsidRPr="0050115A" w:rsidRDefault="00B6183E" w:rsidP="004C1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6. Оценка эффективности расходования бюджетных средств</w:t>
      </w:r>
    </w:p>
    <w:p w:rsidR="00B6183E" w:rsidRPr="0050115A" w:rsidRDefault="00B6183E" w:rsidP="0013180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Оценка эффективности расходования бюджетных средств в течении всего срока реализации Программы производится ежегодно на основе использования системы целевых индикаторов и показателей, которая обеспечит мониторинг динамики изменений показателей за оцениваемый период с целью уточнения задач и мероприятий Программы. Оценка эффективности Программы будет производится путём сравнения значений целевых индикаторов (показателей) в 2016 – 2018 годах с установленными задачами на данный период. </w:t>
      </w:r>
    </w:p>
    <w:p w:rsidR="00B6183E" w:rsidRPr="0050115A" w:rsidRDefault="00B6183E" w:rsidP="0013180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115A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Осуществление программных мероприятий позволит обеспечить решение вопросов местного значения. Реализация программы будет способствовать достижению социально – экономического эффекта в виде повышения уровня качества оказания муниципальных услуг и выполнения муниципальных работ в сфере культуры на территории муниципального района Хворостянский.</w:t>
      </w:r>
    </w:p>
    <w:p w:rsidR="005063A9" w:rsidRPr="0050115A" w:rsidRDefault="005063A9" w:rsidP="00131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63A9" w:rsidRPr="0050115A" w:rsidRDefault="005063A9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1EEF" w:rsidRPr="0050115A" w:rsidRDefault="002E1EEF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97270" w:rsidRPr="0050115A" w:rsidRDefault="00F97270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97270" w:rsidRPr="0050115A" w:rsidRDefault="00F97270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97270" w:rsidRPr="0050115A" w:rsidRDefault="00F97270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97270" w:rsidRPr="0050115A" w:rsidRDefault="00F97270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97270" w:rsidRDefault="00F97270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50115A" w:rsidRP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97270" w:rsidRDefault="00F97270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C3571" w:rsidRDefault="009C3571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C3571" w:rsidRPr="0050115A" w:rsidRDefault="009C3571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90156" w:rsidRPr="0050115A" w:rsidRDefault="00990156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F97270" w:rsidRDefault="00990156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29828E" wp14:editId="3C828B28">
                <wp:simplePos x="0" y="0"/>
                <wp:positionH relativeFrom="column">
                  <wp:posOffset>6320790</wp:posOffset>
                </wp:positionH>
                <wp:positionV relativeFrom="paragraph">
                  <wp:posOffset>-37466</wp:posOffset>
                </wp:positionV>
                <wp:extent cx="2992623" cy="828675"/>
                <wp:effectExtent l="0" t="0" r="0" b="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2623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2BFE" w:rsidRPr="005A6AD2" w:rsidRDefault="001C2BFE" w:rsidP="005A6AD2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A6AD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Приложение №1</w:t>
                            </w:r>
                          </w:p>
                          <w:p w:rsidR="001C2BFE" w:rsidRPr="005A6AD2" w:rsidRDefault="001C2BFE" w:rsidP="005A6AD2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A6AD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к муниципальной Программе «Развитие и сохранение культурного потенциала муниципального района</w:t>
                            </w:r>
                            <w:r w:rsidRPr="005A6AD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A6AD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Хворостянский Самарской области на 2016 – 2018 годы»</w:t>
                            </w:r>
                          </w:p>
                          <w:p w:rsidR="001C2BFE" w:rsidRDefault="001C2BFE" w:rsidP="005A6AD2">
                            <w:pPr>
                              <w:jc w:val="righ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497.7pt;margin-top:-2.95pt;width:235.65pt;height:6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" filled="f" stroked="f" strokeweight="2pt">
                <v:textbox>
                  <w:txbxContent>
                    <w:p w:rsidR="001C2BFE" w:rsidRPr="005A6AD2" w:rsidRDefault="001C2BFE" w:rsidP="005A6AD2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5A6AD2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Приложение №1</w:t>
                      </w:r>
                    </w:p>
                    <w:p w:rsidR="001C2BFE" w:rsidRPr="005A6AD2" w:rsidRDefault="001C2BFE" w:rsidP="005A6AD2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5A6AD2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к муниципальной Программе «Развитие и сохранение культурного потенциала муниципального района</w:t>
                      </w:r>
                      <w:r w:rsidRPr="005A6AD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5A6AD2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Хворостянский Самарской области на 2016 – 2018 годы»</w:t>
                      </w:r>
                    </w:p>
                    <w:p w:rsidR="001C2BFE" w:rsidRDefault="001C2BFE" w:rsidP="005A6AD2">
                      <w:pPr>
                        <w:jc w:val="right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B6183E" w:rsidRDefault="00B6183E" w:rsidP="004C15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83E" w:rsidRDefault="00B6183E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83E" w:rsidRDefault="00B6183E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83E" w:rsidRDefault="00B6183E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0156" w:rsidRDefault="00990156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183E" w:rsidRPr="005A6AD2" w:rsidRDefault="005A6AD2" w:rsidP="005A6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5A6A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оказатели (индикаторы) достижения цели и выполнения задач муниципальной программы</w:t>
      </w:r>
    </w:p>
    <w:p w:rsidR="00B6183E" w:rsidRDefault="00B6183E" w:rsidP="005A6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6AD2" w:rsidRPr="005A6AD2" w:rsidRDefault="005A6AD2" w:rsidP="005A6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14142" w:type="dxa"/>
        <w:tblLook w:val="04A0" w:firstRow="1" w:lastRow="0" w:firstColumn="1" w:lastColumn="0" w:noHBand="0" w:noVBand="1"/>
      </w:tblPr>
      <w:tblGrid>
        <w:gridCol w:w="576"/>
        <w:gridCol w:w="1543"/>
        <w:gridCol w:w="560"/>
        <w:gridCol w:w="600"/>
        <w:gridCol w:w="669"/>
        <w:gridCol w:w="616"/>
        <w:gridCol w:w="703"/>
        <w:gridCol w:w="562"/>
        <w:gridCol w:w="636"/>
        <w:gridCol w:w="562"/>
        <w:gridCol w:w="1223"/>
        <w:gridCol w:w="3509"/>
        <w:gridCol w:w="2383"/>
      </w:tblGrid>
      <w:tr w:rsidR="00CF17CC" w:rsidTr="00992D1E">
        <w:tc>
          <w:tcPr>
            <w:tcW w:w="576" w:type="dxa"/>
            <w:vMerge w:val="restart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C48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43" w:type="dxa"/>
            <w:vMerge w:val="restart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C48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Программный показатель</w:t>
            </w:r>
          </w:p>
        </w:tc>
        <w:tc>
          <w:tcPr>
            <w:tcW w:w="560" w:type="dxa"/>
            <w:vMerge w:val="restart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C48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4233" w:type="dxa"/>
            <w:gridSpan w:val="7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C48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Значение показателя (индикатора)</w:t>
            </w:r>
          </w:p>
        </w:tc>
        <w:tc>
          <w:tcPr>
            <w:tcW w:w="1223" w:type="dxa"/>
            <w:vMerge w:val="restart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C48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Источник данных</w:t>
            </w:r>
          </w:p>
        </w:tc>
        <w:tc>
          <w:tcPr>
            <w:tcW w:w="6007" w:type="dxa"/>
            <w:gridSpan w:val="2"/>
            <w:vMerge w:val="restart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1C48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Соисполнитель</w:t>
            </w:r>
            <w:r w:rsidR="00CF17C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</w:t>
            </w:r>
            <w:r w:rsidRPr="001C48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ответственный за исполнение показателя</w:t>
            </w:r>
          </w:p>
        </w:tc>
      </w:tr>
      <w:tr w:rsidR="00CF17CC" w:rsidRPr="001C4896" w:rsidTr="00992D1E">
        <w:tc>
          <w:tcPr>
            <w:tcW w:w="576" w:type="dxa"/>
            <w:vMerge/>
          </w:tcPr>
          <w:p w:rsidR="00E00B4C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vMerge/>
          </w:tcPr>
          <w:p w:rsidR="00E00B4C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</w:tcPr>
          <w:p w:rsidR="00E00B4C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</w:tcPr>
          <w:p w:rsidR="00E00B4C" w:rsidRDefault="00E00B4C" w:rsidP="001C489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00B4C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2015 год</w:t>
            </w:r>
          </w:p>
          <w:p w:rsidR="00E00B4C" w:rsidRPr="001C4896" w:rsidRDefault="00E00B4C" w:rsidP="001C489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33" w:type="dxa"/>
            <w:gridSpan w:val="2"/>
          </w:tcPr>
          <w:p w:rsidR="00E00B4C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00B4C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2016 год</w:t>
            </w:r>
          </w:p>
        </w:tc>
        <w:tc>
          <w:tcPr>
            <w:tcW w:w="1268" w:type="dxa"/>
            <w:gridSpan w:val="2"/>
          </w:tcPr>
          <w:p w:rsidR="00E00B4C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00B4C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2017 год</w:t>
            </w:r>
          </w:p>
        </w:tc>
        <w:tc>
          <w:tcPr>
            <w:tcW w:w="1131" w:type="dxa"/>
            <w:gridSpan w:val="2"/>
          </w:tcPr>
          <w:p w:rsidR="00E00B4C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00B4C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2018 год</w:t>
            </w:r>
          </w:p>
        </w:tc>
        <w:tc>
          <w:tcPr>
            <w:tcW w:w="1223" w:type="dxa"/>
            <w:vMerge/>
          </w:tcPr>
          <w:p w:rsidR="00E00B4C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7" w:type="dxa"/>
            <w:gridSpan w:val="2"/>
            <w:vMerge/>
          </w:tcPr>
          <w:p w:rsidR="00E00B4C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7CC" w:rsidRPr="001C4896" w:rsidTr="00992D1E">
        <w:tc>
          <w:tcPr>
            <w:tcW w:w="576" w:type="dxa"/>
            <w:vMerge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43" w:type="dxa"/>
            <w:vMerge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</w:tcPr>
          <w:p w:rsid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671" w:type="dxa"/>
          </w:tcPr>
          <w:p w:rsidR="001C4896" w:rsidRDefault="001C4896" w:rsidP="001C489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Pr="001C4896" w:rsidRDefault="001C4896" w:rsidP="001C489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62" w:type="dxa"/>
          </w:tcPr>
          <w:p w:rsid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706" w:type="dxa"/>
          </w:tcPr>
          <w:p w:rsidR="00E00B4C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План </w:t>
            </w:r>
          </w:p>
        </w:tc>
        <w:tc>
          <w:tcPr>
            <w:tcW w:w="562" w:type="dxa"/>
          </w:tcPr>
          <w:p w:rsidR="00E00B4C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 </w:t>
            </w:r>
          </w:p>
        </w:tc>
        <w:tc>
          <w:tcPr>
            <w:tcW w:w="569" w:type="dxa"/>
          </w:tcPr>
          <w:p w:rsidR="00E00B4C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62" w:type="dxa"/>
          </w:tcPr>
          <w:p w:rsidR="00E00B4C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Pr="001C4896" w:rsidRDefault="00E00B4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1223" w:type="dxa"/>
            <w:vMerge/>
          </w:tcPr>
          <w:p w:rsidR="001C4896" w:rsidRPr="001C4896" w:rsidRDefault="001C4896" w:rsidP="001C489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7" w:type="dxa"/>
            <w:gridSpan w:val="2"/>
            <w:vMerge/>
          </w:tcPr>
          <w:p w:rsidR="001C4896" w:rsidRPr="001C4896" w:rsidRDefault="001C4896" w:rsidP="001C4896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F17CC" w:rsidRPr="001C4896" w:rsidTr="00992D1E">
        <w:tc>
          <w:tcPr>
            <w:tcW w:w="576" w:type="dxa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43" w:type="dxa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0" w:type="dxa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01" w:type="dxa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1" w:type="dxa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2" w:type="dxa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6" w:type="dxa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2" w:type="dxa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9" w:type="dxa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2" w:type="dxa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23" w:type="dxa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007" w:type="dxa"/>
            <w:gridSpan w:val="2"/>
          </w:tcPr>
          <w:p w:rsidR="001C4896" w:rsidRPr="001C4896" w:rsidRDefault="001C489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</w:tr>
      <w:tr w:rsidR="00E00B4C" w:rsidRPr="001C4896" w:rsidTr="00992D1E">
        <w:tc>
          <w:tcPr>
            <w:tcW w:w="14142" w:type="dxa"/>
            <w:gridSpan w:val="13"/>
          </w:tcPr>
          <w:p w:rsidR="00FD7BF8" w:rsidRDefault="00FD7BF8" w:rsidP="00FD7BF8">
            <w:pPr>
              <w:pStyle w:val="a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7BF8" w:rsidRDefault="00FD7BF8" w:rsidP="00FD7BF8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</w:t>
            </w:r>
            <w:r w:rsidR="002C076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ча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№1</w:t>
            </w:r>
          </w:p>
          <w:p w:rsidR="00E00B4C" w:rsidRDefault="00E00B4C" w:rsidP="00FD7BF8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D7BF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Создание и популяризация традиционной народной культуры и развитие самодеятельного народного творчества</w:t>
            </w:r>
            <w:r w:rsidR="00FD7BF8" w:rsidRPr="00FD7BF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, организация досуга населения</w:t>
            </w:r>
          </w:p>
          <w:p w:rsidR="00FD7BF8" w:rsidRPr="00FD7BF8" w:rsidRDefault="00FD7BF8" w:rsidP="00FD7BF8">
            <w:pPr>
              <w:pStyle w:val="a7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CF17CC" w:rsidRPr="001C4896" w:rsidTr="00992D1E">
        <w:tc>
          <w:tcPr>
            <w:tcW w:w="576" w:type="dxa"/>
          </w:tcPr>
          <w:p w:rsidR="001C4896" w:rsidRPr="001C4896" w:rsidRDefault="00FD7BF8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543" w:type="dxa"/>
          </w:tcPr>
          <w:p w:rsidR="001C4896" w:rsidRPr="001C26FA" w:rsidRDefault="00FD7BF8" w:rsidP="00E3387A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1C26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Исполнение Годового плана работы МБУ «МУК» и его структурных подразделений</w:t>
            </w:r>
            <w:r w:rsidR="00E3387A" w:rsidRPr="001C26F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по организации и проведению культурно – массовых и информационно – просветительских мероприятий. </w:t>
            </w:r>
          </w:p>
        </w:tc>
        <w:tc>
          <w:tcPr>
            <w:tcW w:w="560" w:type="dxa"/>
          </w:tcPr>
          <w:p w:rsidR="001C4896" w:rsidRPr="001C4896" w:rsidRDefault="00FD7BF8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01" w:type="dxa"/>
          </w:tcPr>
          <w:p w:rsidR="001C4896" w:rsidRPr="001C4896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671" w:type="dxa"/>
          </w:tcPr>
          <w:p w:rsidR="001C4896" w:rsidRPr="001C4896" w:rsidRDefault="00A1695B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2" w:type="dxa"/>
          </w:tcPr>
          <w:p w:rsidR="001C4896" w:rsidRPr="001C4896" w:rsidRDefault="00A1695B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102,6</w:t>
            </w:r>
          </w:p>
        </w:tc>
        <w:tc>
          <w:tcPr>
            <w:tcW w:w="706" w:type="dxa"/>
          </w:tcPr>
          <w:p w:rsidR="001C4896" w:rsidRPr="001C4896" w:rsidRDefault="00A1695B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2" w:type="dxa"/>
          </w:tcPr>
          <w:p w:rsidR="001C4896" w:rsidRPr="001C4896" w:rsidRDefault="00A1695B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9" w:type="dxa"/>
          </w:tcPr>
          <w:p w:rsidR="001C4896" w:rsidRPr="001C4896" w:rsidRDefault="00A1695B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2" w:type="dxa"/>
          </w:tcPr>
          <w:p w:rsidR="001C4896" w:rsidRPr="001C4896" w:rsidRDefault="00A1695B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0" w:type="dxa"/>
            <w:gridSpan w:val="2"/>
          </w:tcPr>
          <w:p w:rsid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Ежемесячный мониторинг. </w:t>
            </w:r>
            <w:r w:rsidR="00FD7BF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отчёт учреждения</w:t>
            </w:r>
          </w:p>
          <w:p w:rsidR="00E3387A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7-НК.</w:t>
            </w:r>
          </w:p>
          <w:p w:rsidR="00E3387A" w:rsidRPr="00CF17CC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E3387A" w:rsidRPr="001C4896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</w:tc>
        <w:tc>
          <w:tcPr>
            <w:tcW w:w="2410" w:type="dxa"/>
          </w:tcPr>
          <w:p w:rsidR="001C4896" w:rsidRDefault="00FD7BF8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E3387A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D7BF8" w:rsidRPr="001C4896" w:rsidRDefault="00FD7BF8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МКДЦ; КВЦ «Радуга»; ПЦ</w:t>
            </w:r>
            <w:r w:rsidR="00E338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К; СДК и СК.</w:t>
            </w:r>
          </w:p>
        </w:tc>
      </w:tr>
      <w:tr w:rsidR="00CF17CC" w:rsidRPr="001C4896" w:rsidTr="00992D1E">
        <w:tc>
          <w:tcPr>
            <w:tcW w:w="576" w:type="dxa"/>
          </w:tcPr>
          <w:p w:rsidR="001C4896" w:rsidRPr="001C4896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1.1.1.</w:t>
            </w:r>
          </w:p>
        </w:tc>
        <w:tc>
          <w:tcPr>
            <w:tcW w:w="1543" w:type="dxa"/>
          </w:tcPr>
          <w:p w:rsidR="001C4896" w:rsidRPr="001C4896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проводимых культурно – массовых мероприятий</w:t>
            </w:r>
          </w:p>
        </w:tc>
        <w:tc>
          <w:tcPr>
            <w:tcW w:w="560" w:type="dxa"/>
          </w:tcPr>
          <w:p w:rsidR="001C4896" w:rsidRPr="001C4896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Шт. </w:t>
            </w:r>
          </w:p>
        </w:tc>
        <w:tc>
          <w:tcPr>
            <w:tcW w:w="601" w:type="dxa"/>
          </w:tcPr>
          <w:p w:rsidR="001C4896" w:rsidRPr="00E3387A" w:rsidRDefault="00E3387A" w:rsidP="00E3387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387A">
              <w:rPr>
                <w:rFonts w:ascii="Times New Roman" w:hAnsi="Times New Roman" w:cs="Times New Roman"/>
                <w:sz w:val="18"/>
                <w:szCs w:val="18"/>
              </w:rPr>
              <w:t>3562</w:t>
            </w:r>
          </w:p>
        </w:tc>
        <w:tc>
          <w:tcPr>
            <w:tcW w:w="671" w:type="dxa"/>
          </w:tcPr>
          <w:p w:rsidR="00E3387A" w:rsidRDefault="00E3387A" w:rsidP="001C489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3562</w:t>
            </w:r>
          </w:p>
          <w:p w:rsidR="00E3387A" w:rsidRDefault="00E3387A" w:rsidP="001C489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387A" w:rsidRDefault="00E3387A" w:rsidP="001C489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3387A" w:rsidRDefault="00E3387A" w:rsidP="001C489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C4896" w:rsidRPr="001C4896" w:rsidRDefault="001C4896" w:rsidP="00E3387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</w:tcPr>
          <w:p w:rsidR="001C4896" w:rsidRPr="001C4896" w:rsidRDefault="005273D0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706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3562</w:t>
            </w:r>
          </w:p>
        </w:tc>
        <w:tc>
          <w:tcPr>
            <w:tcW w:w="562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9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3562</w:t>
            </w:r>
          </w:p>
        </w:tc>
        <w:tc>
          <w:tcPr>
            <w:tcW w:w="562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0" w:type="dxa"/>
            <w:gridSpan w:val="2"/>
          </w:tcPr>
          <w:p w:rsidR="00E3387A" w:rsidRDefault="00AF38D6" w:rsidP="00E338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Ежемесячный мониторинг. </w:t>
            </w:r>
            <w:r w:rsidR="00E338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отчёт учреждения</w:t>
            </w:r>
          </w:p>
          <w:p w:rsidR="00E3387A" w:rsidRDefault="00E3387A" w:rsidP="00E338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7-НК.</w:t>
            </w:r>
          </w:p>
          <w:p w:rsidR="00E3387A" w:rsidRPr="00CF17CC" w:rsidRDefault="00E3387A" w:rsidP="00E3387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1C4896" w:rsidRPr="001C4896" w:rsidRDefault="00E3387A" w:rsidP="00E338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</w:tc>
        <w:tc>
          <w:tcPr>
            <w:tcW w:w="2410" w:type="dxa"/>
          </w:tcPr>
          <w:p w:rsidR="00E3387A" w:rsidRDefault="00E3387A" w:rsidP="00E338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E3387A" w:rsidRDefault="00E3387A" w:rsidP="00E338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Pr="001C4896" w:rsidRDefault="00E3387A" w:rsidP="00E3387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МКДЦ; КВЦ «Радуга»; ПЦК; СДК и СК.</w:t>
            </w:r>
          </w:p>
        </w:tc>
      </w:tr>
      <w:tr w:rsidR="00CF17CC" w:rsidRPr="001C4896" w:rsidTr="00992D1E">
        <w:tc>
          <w:tcPr>
            <w:tcW w:w="576" w:type="dxa"/>
          </w:tcPr>
          <w:p w:rsidR="001C4896" w:rsidRPr="001C4896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1.1.2.</w:t>
            </w:r>
          </w:p>
        </w:tc>
        <w:tc>
          <w:tcPr>
            <w:tcW w:w="1543" w:type="dxa"/>
          </w:tcPr>
          <w:p w:rsidR="001C4896" w:rsidRPr="001C4896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посещений культурно – массовых мероприятий</w:t>
            </w:r>
          </w:p>
        </w:tc>
        <w:tc>
          <w:tcPr>
            <w:tcW w:w="560" w:type="dxa"/>
          </w:tcPr>
          <w:p w:rsidR="001C4896" w:rsidRPr="001C4896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01" w:type="dxa"/>
          </w:tcPr>
          <w:p w:rsidR="001C4896" w:rsidRPr="00AF38D6" w:rsidRDefault="00E3387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38D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95381</w:t>
            </w:r>
          </w:p>
        </w:tc>
        <w:tc>
          <w:tcPr>
            <w:tcW w:w="671" w:type="dxa"/>
          </w:tcPr>
          <w:p w:rsidR="001C4896" w:rsidRPr="00AF38D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38D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95381</w:t>
            </w:r>
          </w:p>
        </w:tc>
        <w:tc>
          <w:tcPr>
            <w:tcW w:w="562" w:type="dxa"/>
          </w:tcPr>
          <w:p w:rsidR="001C4896" w:rsidRPr="00AF38D6" w:rsidRDefault="005273D0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98204</w:t>
            </w:r>
          </w:p>
        </w:tc>
        <w:tc>
          <w:tcPr>
            <w:tcW w:w="706" w:type="dxa"/>
          </w:tcPr>
          <w:p w:rsidR="001C4896" w:rsidRPr="00AF38D6" w:rsidRDefault="005273D0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98204</w:t>
            </w:r>
          </w:p>
        </w:tc>
        <w:tc>
          <w:tcPr>
            <w:tcW w:w="562" w:type="dxa"/>
          </w:tcPr>
          <w:p w:rsidR="001C4896" w:rsidRPr="00AF38D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38D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69" w:type="dxa"/>
          </w:tcPr>
          <w:p w:rsidR="001C4896" w:rsidRPr="00AF38D6" w:rsidRDefault="005273D0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106729</w:t>
            </w:r>
          </w:p>
        </w:tc>
        <w:tc>
          <w:tcPr>
            <w:tcW w:w="562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0" w:type="dxa"/>
            <w:gridSpan w:val="2"/>
          </w:tcPr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Ежемесячный мониторинг.</w:t>
            </w:r>
          </w:p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отчёт учреждения</w:t>
            </w:r>
          </w:p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7-НК.</w:t>
            </w:r>
          </w:p>
          <w:p w:rsidR="00AF38D6" w:rsidRPr="00CF17CC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1C4896" w:rsidRPr="001C489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</w:tc>
        <w:tc>
          <w:tcPr>
            <w:tcW w:w="2410" w:type="dxa"/>
          </w:tcPr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Pr="001C489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МКДЦ; КВЦ «Радуга»; ПЦК; СДК и СК.</w:t>
            </w:r>
          </w:p>
        </w:tc>
      </w:tr>
      <w:tr w:rsidR="00CF17CC" w:rsidRPr="001C4896" w:rsidTr="00992D1E">
        <w:tc>
          <w:tcPr>
            <w:tcW w:w="576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1.1.3.</w:t>
            </w:r>
          </w:p>
        </w:tc>
        <w:tc>
          <w:tcPr>
            <w:tcW w:w="1543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клубных формирований</w:t>
            </w:r>
          </w:p>
        </w:tc>
        <w:tc>
          <w:tcPr>
            <w:tcW w:w="560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01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671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562" w:type="dxa"/>
          </w:tcPr>
          <w:p w:rsidR="001C4896" w:rsidRPr="001C4896" w:rsidRDefault="005273D0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706" w:type="dxa"/>
          </w:tcPr>
          <w:p w:rsidR="001C4896" w:rsidRPr="001C4896" w:rsidRDefault="005273D0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562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9" w:type="dxa"/>
          </w:tcPr>
          <w:p w:rsidR="001C4896" w:rsidRPr="001C4896" w:rsidRDefault="005273D0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562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0" w:type="dxa"/>
            <w:gridSpan w:val="2"/>
          </w:tcPr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Ежемесячный мониторинг.</w:t>
            </w:r>
          </w:p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отчёт учреждения</w:t>
            </w:r>
          </w:p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7-НК.</w:t>
            </w:r>
          </w:p>
          <w:p w:rsidR="00AF38D6" w:rsidRPr="00CF17CC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1C4896" w:rsidRPr="001C489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</w:tc>
        <w:tc>
          <w:tcPr>
            <w:tcW w:w="2410" w:type="dxa"/>
          </w:tcPr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Pr="001C489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МКДЦ; КВЦ «Радуга»; ПЦК; СДК и СК</w:t>
            </w:r>
          </w:p>
        </w:tc>
      </w:tr>
      <w:tr w:rsidR="00CF17CC" w:rsidRPr="001C4896" w:rsidTr="00992D1E">
        <w:tc>
          <w:tcPr>
            <w:tcW w:w="576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1.1.4.</w:t>
            </w:r>
          </w:p>
        </w:tc>
        <w:tc>
          <w:tcPr>
            <w:tcW w:w="1543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организованных и проведённых фестивалей</w:t>
            </w:r>
          </w:p>
          <w:p w:rsidR="001C26FA" w:rsidRDefault="001C26FA" w:rsidP="001C26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P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участников фестивалей</w:t>
            </w:r>
          </w:p>
        </w:tc>
        <w:tc>
          <w:tcPr>
            <w:tcW w:w="560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Шт.</w:t>
            </w:r>
          </w:p>
          <w:p w:rsidR="001C26FA" w:rsidRPr="001C26FA" w:rsidRDefault="001C26FA" w:rsidP="001C26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Pr="001C26FA" w:rsidRDefault="001C26FA" w:rsidP="001C26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01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71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1C26FA" w:rsidRDefault="001C26FA" w:rsidP="001C26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P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2" w:type="dxa"/>
          </w:tcPr>
          <w:p w:rsidR="001C26FA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06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562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9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2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20" w:type="dxa"/>
            <w:gridSpan w:val="2"/>
          </w:tcPr>
          <w:p w:rsidR="001C26FA" w:rsidRPr="00CF17CC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МКДЦ</w:t>
            </w:r>
          </w:p>
        </w:tc>
        <w:tc>
          <w:tcPr>
            <w:tcW w:w="2410" w:type="dxa"/>
          </w:tcPr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МКДЦ.</w:t>
            </w:r>
          </w:p>
          <w:p w:rsidR="00CF17CC" w:rsidRDefault="00CF17CC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F38D6" w:rsidRPr="001C4896" w:rsidTr="00992D1E">
        <w:tc>
          <w:tcPr>
            <w:tcW w:w="14142" w:type="dxa"/>
            <w:gridSpan w:val="13"/>
          </w:tcPr>
          <w:p w:rsidR="00AF38D6" w:rsidRPr="00AF38D6" w:rsidRDefault="00AF38D6" w:rsidP="001C48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F38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Задача №2 </w:t>
            </w:r>
          </w:p>
          <w:p w:rsidR="00AF38D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38D6">
              <w:rPr>
                <w:rFonts w:ascii="Times New Roman" w:hAnsi="Times New Roman" w:cs="Times New Roman"/>
                <w:b/>
                <w:sz w:val="16"/>
                <w:szCs w:val="16"/>
              </w:rPr>
              <w:t>Формирование и обеспечение сохранности библиотечного фонда, организация библиотечного, библиографического и информационного обслуживания.</w:t>
            </w:r>
          </w:p>
        </w:tc>
      </w:tr>
      <w:tr w:rsidR="00CF17CC" w:rsidRPr="001C4896" w:rsidTr="00992D1E">
        <w:tc>
          <w:tcPr>
            <w:tcW w:w="576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1543" w:type="dxa"/>
          </w:tcPr>
          <w:p w:rsidR="001C4896" w:rsidRPr="001C26FA" w:rsidRDefault="00AF38D6" w:rsidP="00AF38D6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1C26FA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Исполнение Годового плана работы МБУ «МУК» и его структурных подразделений по организации </w:t>
            </w:r>
            <w:r w:rsidRPr="001C26FA">
              <w:rPr>
                <w:rFonts w:ascii="Times New Roman" w:hAnsi="Times New Roman" w:cs="Times New Roman"/>
                <w:b/>
                <w:sz w:val="14"/>
                <w:szCs w:val="14"/>
              </w:rPr>
              <w:t>библиотечного, библиографического и информационного обслуживания.</w:t>
            </w:r>
          </w:p>
        </w:tc>
        <w:tc>
          <w:tcPr>
            <w:tcW w:w="560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01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671" w:type="dxa"/>
          </w:tcPr>
          <w:p w:rsidR="001C4896" w:rsidRPr="001C4896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2" w:type="dxa"/>
          </w:tcPr>
          <w:p w:rsidR="001C4896" w:rsidRPr="001C4896" w:rsidRDefault="00A1695B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95,9</w:t>
            </w:r>
          </w:p>
        </w:tc>
        <w:tc>
          <w:tcPr>
            <w:tcW w:w="706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2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9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2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223" w:type="dxa"/>
          </w:tcPr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Ежемесячный мониторинг.</w:t>
            </w:r>
          </w:p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отчёт учреждения</w:t>
            </w:r>
          </w:p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6-НК.</w:t>
            </w:r>
          </w:p>
          <w:p w:rsidR="00AF38D6" w:rsidRPr="00CF17CC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1C4896" w:rsidRPr="001C489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</w:tc>
        <w:tc>
          <w:tcPr>
            <w:tcW w:w="6007" w:type="dxa"/>
            <w:gridSpan w:val="2"/>
          </w:tcPr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AF38D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ХМЦБ с отделениями сельскими библиотеками.</w:t>
            </w:r>
          </w:p>
          <w:p w:rsidR="00AF38D6" w:rsidRPr="001C4896" w:rsidRDefault="00AF38D6" w:rsidP="00AF38D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ХЦДБ.</w:t>
            </w:r>
          </w:p>
        </w:tc>
      </w:tr>
      <w:tr w:rsidR="00CF17CC" w:rsidRPr="001C4896" w:rsidTr="00992D1E">
        <w:tc>
          <w:tcPr>
            <w:tcW w:w="576" w:type="dxa"/>
          </w:tcPr>
          <w:p w:rsidR="001C4896" w:rsidRP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</w:t>
            </w:r>
          </w:p>
        </w:tc>
        <w:tc>
          <w:tcPr>
            <w:tcW w:w="1543" w:type="dxa"/>
          </w:tcPr>
          <w:p w:rsidR="001C4896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Количество посещений  (стационарно) 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посещений</w:t>
            </w: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(Вне стационарно)</w:t>
            </w: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посещений</w:t>
            </w: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(Удалённо, через сеть Интернет)</w:t>
            </w:r>
          </w:p>
          <w:p w:rsidR="0019720C" w:rsidRDefault="0019720C" w:rsidP="0019720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P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</w:tcPr>
          <w:p w:rsidR="0019720C" w:rsidRDefault="00AF38D6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P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01" w:type="dxa"/>
          </w:tcPr>
          <w:p w:rsid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9720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72200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P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671" w:type="dxa"/>
          </w:tcPr>
          <w:p w:rsid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9720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72200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380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P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562" w:type="dxa"/>
          </w:tcPr>
          <w:p w:rsidR="001C4896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69642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168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Pr="0019720C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6" w:type="dxa"/>
          </w:tcPr>
          <w:p w:rsid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9720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72300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P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562" w:type="dxa"/>
          </w:tcPr>
          <w:p w:rsid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9720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P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569" w:type="dxa"/>
          </w:tcPr>
          <w:p w:rsid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9720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72350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8D0DFA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300</w:t>
            </w: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Pr="0019720C" w:rsidRDefault="008D0DFA" w:rsidP="008D0DF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562" w:type="dxa"/>
          </w:tcPr>
          <w:p w:rsid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</w:t>
            </w:r>
          </w:p>
          <w:p w:rsidR="0019720C" w:rsidRP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223" w:type="dxa"/>
          </w:tcPr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Ежемесячный мониторинг.</w:t>
            </w: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отчёт учреждения</w:t>
            </w: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6-НК.</w:t>
            </w:r>
          </w:p>
          <w:p w:rsidR="0019720C" w:rsidRPr="00CF17C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1C4896" w:rsidRPr="001C4896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</w:tc>
        <w:tc>
          <w:tcPr>
            <w:tcW w:w="6007" w:type="dxa"/>
            <w:gridSpan w:val="2"/>
          </w:tcPr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ХМЦБ с отделениями сельскими библиотеками.</w:t>
            </w:r>
          </w:p>
          <w:p w:rsidR="001C4896" w:rsidRPr="001C4896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ХЦДБ.</w:t>
            </w:r>
          </w:p>
        </w:tc>
      </w:tr>
      <w:tr w:rsidR="00CF17CC" w:rsidRPr="001C4896" w:rsidTr="00992D1E">
        <w:tc>
          <w:tcPr>
            <w:tcW w:w="576" w:type="dxa"/>
          </w:tcPr>
          <w:p w:rsidR="001C4896" w:rsidRP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</w:t>
            </w:r>
          </w:p>
        </w:tc>
        <w:tc>
          <w:tcPr>
            <w:tcW w:w="1543" w:type="dxa"/>
          </w:tcPr>
          <w:p w:rsidR="001C4896" w:rsidRP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20C">
              <w:rPr>
                <w:rFonts w:ascii="Times New Roman" w:hAnsi="Times New Roman" w:cs="Times New Roman"/>
                <w:sz w:val="16"/>
                <w:szCs w:val="16"/>
              </w:rPr>
              <w:t>Количество записей, занесенных в электронные каталоги</w:t>
            </w:r>
          </w:p>
        </w:tc>
        <w:tc>
          <w:tcPr>
            <w:tcW w:w="560" w:type="dxa"/>
          </w:tcPr>
          <w:p w:rsidR="001C4896" w:rsidRP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01" w:type="dxa"/>
          </w:tcPr>
          <w:p w:rsidR="001C4896" w:rsidRP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9720C">
              <w:rPr>
                <w:rFonts w:ascii="Times New Roman" w:hAnsi="Times New Roman" w:cs="Times New Roman"/>
                <w:sz w:val="14"/>
                <w:szCs w:val="14"/>
              </w:rPr>
              <w:t>28089</w:t>
            </w:r>
          </w:p>
        </w:tc>
        <w:tc>
          <w:tcPr>
            <w:tcW w:w="671" w:type="dxa"/>
          </w:tcPr>
          <w:p w:rsidR="001C4896" w:rsidRPr="0019720C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9720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29212</w:t>
            </w:r>
          </w:p>
        </w:tc>
        <w:tc>
          <w:tcPr>
            <w:tcW w:w="562" w:type="dxa"/>
          </w:tcPr>
          <w:p w:rsidR="001C4896" w:rsidRPr="001C4896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36512</w:t>
            </w:r>
          </w:p>
        </w:tc>
        <w:tc>
          <w:tcPr>
            <w:tcW w:w="706" w:type="dxa"/>
          </w:tcPr>
          <w:p w:rsidR="001C4896" w:rsidRPr="0019720C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38512</w:t>
            </w:r>
          </w:p>
        </w:tc>
        <w:tc>
          <w:tcPr>
            <w:tcW w:w="562" w:type="dxa"/>
          </w:tcPr>
          <w:p w:rsidR="001C4896" w:rsidRP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9" w:type="dxa"/>
          </w:tcPr>
          <w:p w:rsidR="001C4896" w:rsidRPr="0019720C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39512</w:t>
            </w:r>
          </w:p>
        </w:tc>
        <w:tc>
          <w:tcPr>
            <w:tcW w:w="562" w:type="dxa"/>
          </w:tcPr>
          <w:p w:rsidR="001C4896" w:rsidRPr="001C4896" w:rsidRDefault="0019720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3" w:type="dxa"/>
          </w:tcPr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Ежемесячный мониторинг.</w:t>
            </w: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отчёт учреждения</w:t>
            </w: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6-НК.</w:t>
            </w:r>
          </w:p>
          <w:p w:rsidR="0019720C" w:rsidRPr="00CF17C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1C4896" w:rsidRPr="001C4896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</w:tc>
        <w:tc>
          <w:tcPr>
            <w:tcW w:w="6007" w:type="dxa"/>
            <w:gridSpan w:val="2"/>
          </w:tcPr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9720C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ХМЦБ с отделениями сельскими библиотеками.</w:t>
            </w:r>
          </w:p>
          <w:p w:rsidR="001C4896" w:rsidRPr="001C4896" w:rsidRDefault="0019720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ХЦДБ.</w:t>
            </w:r>
          </w:p>
        </w:tc>
      </w:tr>
      <w:tr w:rsidR="00CF17CC" w:rsidRPr="001C4896" w:rsidTr="00992D1E">
        <w:tc>
          <w:tcPr>
            <w:tcW w:w="576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1543" w:type="dxa"/>
          </w:tcPr>
          <w:p w:rsidR="001C26FA" w:rsidRPr="001C26FA" w:rsidRDefault="001C26FA" w:rsidP="001C48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C26FA">
              <w:rPr>
                <w:rFonts w:ascii="Times New Roman" w:hAnsi="Times New Roman" w:cs="Times New Roman"/>
                <w:b/>
                <w:sz w:val="16"/>
                <w:szCs w:val="16"/>
              </w:rPr>
              <w:t>Формирование, учёт, изучение. Обеспечение физического сохранения и безопасности фондов библиотек</w:t>
            </w:r>
          </w:p>
          <w:p w:rsidR="001C26FA" w:rsidRPr="0019720C" w:rsidRDefault="001C26FA" w:rsidP="001C48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0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01" w:type="dxa"/>
          </w:tcPr>
          <w:p w:rsidR="001C26FA" w:rsidRPr="0019720C" w:rsidRDefault="001C26FA" w:rsidP="001C489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671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562" w:type="dxa"/>
          </w:tcPr>
          <w:p w:rsidR="001C26FA" w:rsidRDefault="00A1695B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6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562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9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562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3" w:type="dxa"/>
          </w:tcPr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отчёт учреждения</w:t>
            </w: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6-НК.</w:t>
            </w:r>
          </w:p>
          <w:p w:rsidR="001C26FA" w:rsidRPr="00CF17CC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</w:tc>
        <w:tc>
          <w:tcPr>
            <w:tcW w:w="6007" w:type="dxa"/>
            <w:gridSpan w:val="2"/>
          </w:tcPr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ХМЦБ.</w:t>
            </w:r>
          </w:p>
        </w:tc>
      </w:tr>
      <w:tr w:rsidR="00CF17CC" w:rsidRPr="001C4896" w:rsidTr="00992D1E">
        <w:tc>
          <w:tcPr>
            <w:tcW w:w="576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</w:t>
            </w:r>
          </w:p>
        </w:tc>
        <w:tc>
          <w:tcPr>
            <w:tcW w:w="1543" w:type="dxa"/>
          </w:tcPr>
          <w:p w:rsidR="001C26FA" w:rsidRPr="0019720C" w:rsidRDefault="001C26FA" w:rsidP="001C48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документов</w:t>
            </w:r>
          </w:p>
        </w:tc>
        <w:tc>
          <w:tcPr>
            <w:tcW w:w="560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01" w:type="dxa"/>
          </w:tcPr>
          <w:p w:rsidR="001C26FA" w:rsidRPr="0019720C" w:rsidRDefault="001C26FA" w:rsidP="001C489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671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2" w:type="dxa"/>
          </w:tcPr>
          <w:p w:rsidR="001C26FA" w:rsidRPr="00A1695B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169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06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2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9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62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3" w:type="dxa"/>
          </w:tcPr>
          <w:p w:rsidR="001C26FA" w:rsidRPr="00CF17CC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</w:tc>
        <w:tc>
          <w:tcPr>
            <w:tcW w:w="6007" w:type="dxa"/>
            <w:gridSpan w:val="2"/>
          </w:tcPr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ХМЦБ.</w:t>
            </w:r>
          </w:p>
        </w:tc>
      </w:tr>
      <w:tr w:rsidR="00CF17CC" w:rsidRPr="001C4896" w:rsidTr="00992D1E">
        <w:tc>
          <w:tcPr>
            <w:tcW w:w="576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543" w:type="dxa"/>
          </w:tcPr>
          <w:p w:rsidR="001C26FA" w:rsidRPr="001C26FA" w:rsidRDefault="001C26FA" w:rsidP="001C489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C26F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Библиографическая обработка документов и создание каталогов </w:t>
            </w:r>
          </w:p>
        </w:tc>
        <w:tc>
          <w:tcPr>
            <w:tcW w:w="560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01" w:type="dxa"/>
          </w:tcPr>
          <w:p w:rsidR="001C26FA" w:rsidRPr="0019720C" w:rsidRDefault="001C26FA" w:rsidP="001C489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671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562" w:type="dxa"/>
          </w:tcPr>
          <w:p w:rsidR="001C26FA" w:rsidRDefault="00A1695B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706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562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9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</w:tc>
        <w:tc>
          <w:tcPr>
            <w:tcW w:w="562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3" w:type="dxa"/>
          </w:tcPr>
          <w:p w:rsidR="001C26FA" w:rsidRPr="00CF17CC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</w:tc>
        <w:tc>
          <w:tcPr>
            <w:tcW w:w="6007" w:type="dxa"/>
            <w:gridSpan w:val="2"/>
          </w:tcPr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ХМЦБ.</w:t>
            </w:r>
          </w:p>
        </w:tc>
      </w:tr>
      <w:tr w:rsidR="00CF17CC" w:rsidRPr="001C4896" w:rsidTr="00992D1E">
        <w:tc>
          <w:tcPr>
            <w:tcW w:w="576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</w:t>
            </w:r>
          </w:p>
        </w:tc>
        <w:tc>
          <w:tcPr>
            <w:tcW w:w="1543" w:type="dxa"/>
          </w:tcPr>
          <w:p w:rsidR="001C26FA" w:rsidRPr="0019720C" w:rsidRDefault="001C26FA" w:rsidP="001C48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документов</w:t>
            </w:r>
          </w:p>
        </w:tc>
        <w:tc>
          <w:tcPr>
            <w:tcW w:w="560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601" w:type="dxa"/>
          </w:tcPr>
          <w:p w:rsidR="001C26FA" w:rsidRPr="0019720C" w:rsidRDefault="001C26FA" w:rsidP="001C489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29212</w:t>
            </w:r>
          </w:p>
        </w:tc>
        <w:tc>
          <w:tcPr>
            <w:tcW w:w="671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29212</w:t>
            </w:r>
          </w:p>
        </w:tc>
        <w:tc>
          <w:tcPr>
            <w:tcW w:w="562" w:type="dxa"/>
          </w:tcPr>
          <w:p w:rsidR="001C26FA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36512</w:t>
            </w:r>
          </w:p>
        </w:tc>
        <w:tc>
          <w:tcPr>
            <w:tcW w:w="706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30381</w:t>
            </w:r>
          </w:p>
        </w:tc>
        <w:tc>
          <w:tcPr>
            <w:tcW w:w="562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9" w:type="dxa"/>
          </w:tcPr>
          <w:p w:rsidR="001C26FA" w:rsidRPr="0019720C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31596</w:t>
            </w:r>
          </w:p>
        </w:tc>
        <w:tc>
          <w:tcPr>
            <w:tcW w:w="562" w:type="dxa"/>
          </w:tcPr>
          <w:p w:rsidR="001C26FA" w:rsidRDefault="001C26FA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3" w:type="dxa"/>
          </w:tcPr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Годовой отчёт учреждения</w:t>
            </w: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6-НК.</w:t>
            </w:r>
          </w:p>
          <w:p w:rsidR="001C26FA" w:rsidRPr="00CF17CC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1C26FA" w:rsidRPr="00CF17CC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  <w:p w:rsidR="007E0394" w:rsidRDefault="007E0394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7" w:type="dxa"/>
            <w:gridSpan w:val="2"/>
          </w:tcPr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Структурное подразделение:</w:t>
            </w: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C26FA" w:rsidRDefault="001C26FA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ХМЦБ.</w:t>
            </w:r>
          </w:p>
          <w:p w:rsidR="00CF17CC" w:rsidRDefault="00CF17CC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26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D6DE2" w:rsidRPr="001C4896" w:rsidTr="00992D1E">
        <w:tc>
          <w:tcPr>
            <w:tcW w:w="14142" w:type="dxa"/>
            <w:gridSpan w:val="13"/>
          </w:tcPr>
          <w:p w:rsidR="00CF17CC" w:rsidRDefault="00CF17CC" w:rsidP="00DD6D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D6DE2" w:rsidRPr="00AF38D6" w:rsidRDefault="00CF17CC" w:rsidP="00DD6DE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 №4</w:t>
            </w:r>
          </w:p>
          <w:p w:rsidR="00DD6DE2" w:rsidRDefault="00CF17CC" w:rsidP="00CF17C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17C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Укрепление кадрового потенциала учреждений культуры района </w:t>
            </w:r>
          </w:p>
          <w:p w:rsidR="00CF17CC" w:rsidRPr="00CF17CC" w:rsidRDefault="00CF17CC" w:rsidP="00CF17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CF17CC" w:rsidRPr="001C4896" w:rsidTr="00992D1E">
        <w:tc>
          <w:tcPr>
            <w:tcW w:w="576" w:type="dxa"/>
          </w:tcPr>
          <w:p w:rsidR="007E0394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543" w:type="dxa"/>
          </w:tcPr>
          <w:p w:rsidR="007E0394" w:rsidRPr="00CF17CC" w:rsidRDefault="00CF17CC" w:rsidP="001C4896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F17CC">
              <w:rPr>
                <w:rFonts w:ascii="Times New Roman" w:hAnsi="Times New Roman" w:cs="Times New Roman"/>
                <w:b/>
                <w:sz w:val="16"/>
                <w:szCs w:val="16"/>
              </w:rPr>
              <w:t>Повышение квалификации работников МБУ «МУК»</w:t>
            </w:r>
          </w:p>
        </w:tc>
        <w:tc>
          <w:tcPr>
            <w:tcW w:w="560" w:type="dxa"/>
          </w:tcPr>
          <w:p w:rsidR="007E0394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01" w:type="dxa"/>
          </w:tcPr>
          <w:p w:rsidR="007E0394" w:rsidRDefault="00CF17CC" w:rsidP="001C489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  <w:p w:rsidR="00CF17CC" w:rsidRDefault="00CF17CC" w:rsidP="001C489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F17CC" w:rsidRDefault="00CF17CC" w:rsidP="001C489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F17CC" w:rsidRDefault="00CF17CC" w:rsidP="001C489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F17CC" w:rsidRDefault="00CF17CC" w:rsidP="001C489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F17CC" w:rsidRDefault="00CF17CC" w:rsidP="001C489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F17CC" w:rsidRPr="0019720C" w:rsidRDefault="00CF17CC" w:rsidP="001C489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671" w:type="dxa"/>
          </w:tcPr>
          <w:p w:rsidR="007E0394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Pr="0019720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562" w:type="dxa"/>
          </w:tcPr>
          <w:p w:rsidR="007E0394" w:rsidRPr="00A1695B" w:rsidRDefault="008D0DFA" w:rsidP="008D0DFA">
            <w:pPr>
              <w:tabs>
                <w:tab w:val="center" w:pos="200"/>
              </w:tabs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  <w:r w:rsidRPr="00A1695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</w:t>
            </w: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74D81" w:rsidRDefault="00174D81" w:rsidP="00174D81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Pr="00643515" w:rsidRDefault="008D0DFA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43515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06" w:type="dxa"/>
          </w:tcPr>
          <w:p w:rsidR="007E0394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Pr="0019720C" w:rsidRDefault="008D0DFA" w:rsidP="008D0DF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562" w:type="dxa"/>
          </w:tcPr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CF17CC" w:rsidRDefault="00CF17CC" w:rsidP="00CF17C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CF17C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E0394" w:rsidRDefault="007E0394" w:rsidP="00CF17C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CF17C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Pr="00CF17CC" w:rsidRDefault="00CF17CC" w:rsidP="00CF17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9" w:type="dxa"/>
          </w:tcPr>
          <w:p w:rsidR="007E0394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</w:t>
            </w: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CF17CC" w:rsidRPr="0019720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562" w:type="dxa"/>
          </w:tcPr>
          <w:p w:rsidR="007E0394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F17CC" w:rsidRDefault="00CF17CC" w:rsidP="001C489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23" w:type="dxa"/>
          </w:tcPr>
          <w:p w:rsidR="00CF17CC" w:rsidRPr="00CF17CC" w:rsidRDefault="00CF17CC" w:rsidP="00CF17CC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Информационно - аналитический отчёт </w:t>
            </w:r>
          </w:p>
          <w:p w:rsidR="007E0394" w:rsidRDefault="00CF17CC" w:rsidP="00CF17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F17CC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МБУ «МУК»</w:t>
            </w:r>
          </w:p>
        </w:tc>
        <w:tc>
          <w:tcPr>
            <w:tcW w:w="6007" w:type="dxa"/>
            <w:gridSpan w:val="2"/>
          </w:tcPr>
          <w:p w:rsidR="007E0394" w:rsidRDefault="00CF17CC" w:rsidP="0019720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МБУ «МУК»</w:t>
            </w:r>
          </w:p>
        </w:tc>
      </w:tr>
    </w:tbl>
    <w:p w:rsidR="00CF17CC" w:rsidRDefault="00CF17CC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4F86" w:rsidRDefault="00E34F86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4F86" w:rsidRDefault="00E34F86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17CC" w:rsidRDefault="00CF17CC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15A" w:rsidRDefault="0050115A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17CC" w:rsidRDefault="00E34F86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A285BB" wp14:editId="29F13FD6">
                <wp:simplePos x="0" y="0"/>
                <wp:positionH relativeFrom="column">
                  <wp:posOffset>6351605</wp:posOffset>
                </wp:positionH>
                <wp:positionV relativeFrom="paragraph">
                  <wp:posOffset>10064</wp:posOffset>
                </wp:positionV>
                <wp:extent cx="3181350" cy="733245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73324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C2BFE" w:rsidRPr="005A6AD2" w:rsidRDefault="001C2BFE" w:rsidP="00CF17CC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Приложение №2</w:t>
                            </w:r>
                          </w:p>
                          <w:p w:rsidR="001C2BFE" w:rsidRPr="005A6AD2" w:rsidRDefault="001C2BFE" w:rsidP="00CF17CC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A6AD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к муниципальной Программе «Развитие и сохранение культурного потенциала муниципального района</w:t>
                            </w:r>
                            <w:r w:rsidRPr="005A6AD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A6AD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  <w:t>Хворостянский Самарской области на 2016 – 2018 годы»</w:t>
                            </w:r>
                          </w:p>
                          <w:p w:rsidR="001C2BFE" w:rsidRDefault="001C2BFE" w:rsidP="00CF17CC">
                            <w:pPr>
                              <w:jc w:val="righ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margin-left:500.15pt;margin-top:.8pt;width:250.5pt;height:5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" filled="f" stroked="f" strokeweight="2pt">
                <v:textbox>
                  <w:txbxContent>
                    <w:p w:rsidR="001C2BFE" w:rsidRPr="005A6AD2" w:rsidRDefault="001C2BFE" w:rsidP="00CF17CC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Приложение №2</w:t>
                      </w:r>
                    </w:p>
                    <w:p w:rsidR="001C2BFE" w:rsidRPr="005A6AD2" w:rsidRDefault="001C2BFE" w:rsidP="00CF17CC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  <w:r w:rsidRPr="005A6AD2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к муниципальной Программе «Развитие и сохранение культурного потенциала муниципального района</w:t>
                      </w:r>
                      <w:r w:rsidRPr="005A6AD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5A6AD2"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  <w:t>Хворостянский Самарской области на 2016 – 2018 годы»</w:t>
                      </w:r>
                    </w:p>
                    <w:p w:rsidR="001C2BFE" w:rsidRDefault="001C2BFE" w:rsidP="00CF17CC">
                      <w:pPr>
                        <w:jc w:val="right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CF17CC" w:rsidRDefault="00CF17CC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17CC" w:rsidRDefault="00CF17CC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17CC" w:rsidRDefault="00CF17CC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17CC" w:rsidRDefault="00CF17CC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17CC" w:rsidRDefault="00CF17CC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17CC" w:rsidRDefault="00CF17CC" w:rsidP="005063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17CC" w:rsidRDefault="00CF17CC" w:rsidP="00CF17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17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мероприятия муниципальной  программы</w:t>
      </w:r>
      <w:r w:rsidR="00B10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культурно – массовой работе</w:t>
      </w:r>
    </w:p>
    <w:p w:rsidR="00CF17CC" w:rsidRDefault="00CF17CC" w:rsidP="00CF17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3072"/>
        <w:gridCol w:w="1840"/>
        <w:gridCol w:w="3850"/>
      </w:tblGrid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72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Сроки проведения 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72" w:type="dxa"/>
          </w:tcPr>
          <w:p w:rsid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Праздничная программа</w:t>
            </w:r>
          </w:p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«Под Рождественской звездой»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072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Районная акция</w:t>
            </w:r>
          </w:p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«Мужчина года»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3850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структурным подразделениям МБУ «МУК» МКДЦ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072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Районная акция</w:t>
            </w:r>
          </w:p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«Женщина Года»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Март 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структурным подразделениям МБУ «МУК» МКДЦ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072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Районный фестиваль хореографического творчества </w:t>
            </w:r>
          </w:p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«Хворостянские искорки»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структурным подразделениям МБУ «МУК» МКДЦ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072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конкурс – фестиваль песенного творчества</w:t>
            </w:r>
          </w:p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«Вишнёвая метель»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Апрель 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Заведующий структурным подразделениям МБУ «МУК» МКДЦ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072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Праздник весны и труда 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072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День Победы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072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День славянской письменности 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072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Международный день защиты детей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072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День России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Июнь 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3072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День памяти и скорби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3072" w:type="dxa"/>
          </w:tcPr>
          <w:p w:rsidR="00B10A50" w:rsidRPr="003F59FB" w:rsidRDefault="003F59FB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День семь,</w:t>
            </w:r>
            <w:r w:rsidR="00B10A50"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</w:t>
            </w:r>
            <w:r w:rsidR="00B10A50"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юбви и верности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3072" w:type="dxa"/>
          </w:tcPr>
          <w:p w:rsidR="00B10A50" w:rsidRPr="003F59FB" w:rsidRDefault="00B10A50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День Российского Флага</w:t>
            </w:r>
          </w:p>
        </w:tc>
        <w:tc>
          <w:tcPr>
            <w:tcW w:w="184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385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B10A50" w:rsidRPr="003F59FB" w:rsidTr="00B10A50">
        <w:tc>
          <w:tcPr>
            <w:tcW w:w="560" w:type="dxa"/>
          </w:tcPr>
          <w:p w:rsidR="00B10A50" w:rsidRPr="003F59FB" w:rsidRDefault="00B10A50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3072" w:type="dxa"/>
          </w:tcPr>
          <w:p w:rsidR="00B10A50" w:rsidRPr="003F59FB" w:rsidRDefault="003F59FB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Районный фестиваль народного самодеятельного творчества</w:t>
            </w:r>
          </w:p>
        </w:tc>
        <w:tc>
          <w:tcPr>
            <w:tcW w:w="1840" w:type="dxa"/>
          </w:tcPr>
          <w:p w:rsidR="00B10A50" w:rsidRPr="003F59FB" w:rsidRDefault="003F59FB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3850" w:type="dxa"/>
          </w:tcPr>
          <w:p w:rsidR="00B10A50" w:rsidRPr="003F59FB" w:rsidRDefault="003F59FB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3F59FB" w:rsidRPr="003F59FB" w:rsidTr="00B10A50">
        <w:tc>
          <w:tcPr>
            <w:tcW w:w="560" w:type="dxa"/>
          </w:tcPr>
          <w:p w:rsidR="003F59FB" w:rsidRPr="003F59FB" w:rsidRDefault="003F59FB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3072" w:type="dxa"/>
          </w:tcPr>
          <w:p w:rsidR="003F59FB" w:rsidRPr="003F59FB" w:rsidRDefault="003F59FB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День пожилого человека</w:t>
            </w:r>
          </w:p>
        </w:tc>
        <w:tc>
          <w:tcPr>
            <w:tcW w:w="1840" w:type="dxa"/>
          </w:tcPr>
          <w:p w:rsidR="003F59FB" w:rsidRPr="003F59FB" w:rsidRDefault="003F59FB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Октябрь </w:t>
            </w:r>
          </w:p>
        </w:tc>
        <w:tc>
          <w:tcPr>
            <w:tcW w:w="3850" w:type="dxa"/>
          </w:tcPr>
          <w:p w:rsidR="003F59FB" w:rsidRPr="003F59FB" w:rsidRDefault="003F59FB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3F59FB" w:rsidRPr="003F59FB" w:rsidTr="00B10A50">
        <w:tc>
          <w:tcPr>
            <w:tcW w:w="560" w:type="dxa"/>
          </w:tcPr>
          <w:p w:rsidR="003F59FB" w:rsidRPr="003F59FB" w:rsidRDefault="003F59FB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3072" w:type="dxa"/>
          </w:tcPr>
          <w:p w:rsidR="003F59FB" w:rsidRPr="003F59FB" w:rsidRDefault="003F59FB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День народного единства</w:t>
            </w:r>
          </w:p>
        </w:tc>
        <w:tc>
          <w:tcPr>
            <w:tcW w:w="1840" w:type="dxa"/>
          </w:tcPr>
          <w:p w:rsidR="003F59FB" w:rsidRPr="003F59FB" w:rsidRDefault="003F59FB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Ноябрь </w:t>
            </w:r>
          </w:p>
        </w:tc>
        <w:tc>
          <w:tcPr>
            <w:tcW w:w="3850" w:type="dxa"/>
          </w:tcPr>
          <w:p w:rsidR="003F59FB" w:rsidRPr="003F59FB" w:rsidRDefault="003F59FB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  <w:tr w:rsidR="003F59FB" w:rsidRPr="003F59FB" w:rsidTr="00B10A50">
        <w:tc>
          <w:tcPr>
            <w:tcW w:w="560" w:type="dxa"/>
          </w:tcPr>
          <w:p w:rsidR="003F59FB" w:rsidRPr="003F59FB" w:rsidRDefault="003F59FB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3072" w:type="dxa"/>
          </w:tcPr>
          <w:p w:rsidR="003F59FB" w:rsidRPr="003F59FB" w:rsidRDefault="003F59FB" w:rsidP="00B10A5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Новый год</w:t>
            </w:r>
          </w:p>
        </w:tc>
        <w:tc>
          <w:tcPr>
            <w:tcW w:w="1840" w:type="dxa"/>
          </w:tcPr>
          <w:p w:rsidR="003F59FB" w:rsidRPr="003F59FB" w:rsidRDefault="003F59FB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Декабрь </w:t>
            </w:r>
          </w:p>
        </w:tc>
        <w:tc>
          <w:tcPr>
            <w:tcW w:w="3850" w:type="dxa"/>
          </w:tcPr>
          <w:p w:rsidR="003F59FB" w:rsidRPr="003F59FB" w:rsidRDefault="003F59FB" w:rsidP="00CF17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59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Заведующие структурными подразделениями МБУ «МУК» МКДЦ, СДК и СК.</w:t>
            </w:r>
          </w:p>
        </w:tc>
      </w:tr>
    </w:tbl>
    <w:p w:rsidR="00CF17CC" w:rsidRPr="003F59FB" w:rsidRDefault="00CF17CC" w:rsidP="00CF1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183E" w:rsidRDefault="003F59FB" w:rsidP="003F5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Основные социально </w:t>
      </w:r>
      <w:r w:rsidR="00E34F8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– значимые конкурсы и фестивали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в которых принимают участие творческие самодеятельные коллективы муниципального района Хворостянский Самарской области на период 2016 – 2018 годов.</w:t>
      </w:r>
    </w:p>
    <w:p w:rsidR="003F59FB" w:rsidRDefault="003F59FB" w:rsidP="003F5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2090"/>
        <w:gridCol w:w="1914"/>
        <w:gridCol w:w="1915"/>
      </w:tblGrid>
      <w:tr w:rsidR="003F59FB" w:rsidTr="004837DA">
        <w:tc>
          <w:tcPr>
            <w:tcW w:w="534" w:type="dxa"/>
          </w:tcPr>
          <w:p w:rsidR="003F59FB" w:rsidRDefault="003F59FB" w:rsidP="003F59F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18" w:type="dxa"/>
          </w:tcPr>
          <w:p w:rsidR="003F59FB" w:rsidRDefault="004837DA" w:rsidP="003F59F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мероприятия </w:t>
            </w:r>
          </w:p>
        </w:tc>
        <w:tc>
          <w:tcPr>
            <w:tcW w:w="2090" w:type="dxa"/>
          </w:tcPr>
          <w:p w:rsidR="003F59FB" w:rsidRDefault="004837DA" w:rsidP="003F59F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Уровень мероприятия</w:t>
            </w:r>
          </w:p>
        </w:tc>
        <w:tc>
          <w:tcPr>
            <w:tcW w:w="1914" w:type="dxa"/>
          </w:tcPr>
          <w:p w:rsidR="003F59FB" w:rsidRDefault="004837DA" w:rsidP="003F59F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Место проведения и сроки проведения </w:t>
            </w:r>
          </w:p>
        </w:tc>
        <w:tc>
          <w:tcPr>
            <w:tcW w:w="1915" w:type="dxa"/>
          </w:tcPr>
          <w:p w:rsidR="003F59FB" w:rsidRDefault="004837DA" w:rsidP="003F59F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Творческий самодеятельный коллектив</w:t>
            </w:r>
          </w:p>
        </w:tc>
      </w:tr>
      <w:tr w:rsidR="003F59FB" w:rsidTr="004837DA">
        <w:tc>
          <w:tcPr>
            <w:tcW w:w="534" w:type="dxa"/>
          </w:tcPr>
          <w:p w:rsidR="003F59FB" w:rsidRP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118" w:type="dxa"/>
          </w:tcPr>
          <w:p w:rsidR="003F59FB" w:rsidRP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«Звёзды будущего»</w:t>
            </w:r>
          </w:p>
        </w:tc>
        <w:tc>
          <w:tcPr>
            <w:tcW w:w="2090" w:type="dxa"/>
          </w:tcPr>
          <w:p w:rsidR="003F59FB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Областной </w:t>
            </w:r>
          </w:p>
          <w:p w:rsidR="004837DA" w:rsidRP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Конкурс - фестиваль</w:t>
            </w:r>
          </w:p>
        </w:tc>
        <w:tc>
          <w:tcPr>
            <w:tcW w:w="1914" w:type="dxa"/>
          </w:tcPr>
          <w:p w:rsidR="003F59FB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Самара</w:t>
            </w:r>
          </w:p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37DA" w:rsidRP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(согласно, положения)</w:t>
            </w:r>
          </w:p>
        </w:tc>
        <w:tc>
          <w:tcPr>
            <w:tcW w:w="1915" w:type="dxa"/>
          </w:tcPr>
          <w:p w:rsidR="003F59FB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4837DA" w:rsidRP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ансамбль танца «Улыбка»</w:t>
            </w:r>
          </w:p>
        </w:tc>
      </w:tr>
      <w:tr w:rsidR="004837DA" w:rsidTr="004837DA">
        <w:tc>
          <w:tcPr>
            <w:tcW w:w="534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118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«Встречи на Волге»</w:t>
            </w:r>
          </w:p>
        </w:tc>
        <w:tc>
          <w:tcPr>
            <w:tcW w:w="2090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Международный конкурс – фестиваль </w:t>
            </w:r>
          </w:p>
        </w:tc>
        <w:tc>
          <w:tcPr>
            <w:tcW w:w="1914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Самара</w:t>
            </w:r>
          </w:p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(согласно, положения)</w:t>
            </w:r>
          </w:p>
        </w:tc>
        <w:tc>
          <w:tcPr>
            <w:tcW w:w="1915" w:type="dxa"/>
          </w:tcPr>
          <w:p w:rsidR="004837DA" w:rsidRDefault="004837DA" w:rsidP="004837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4837DA" w:rsidRDefault="004837DA" w:rsidP="004837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ансамбль танца «Улыбка»</w:t>
            </w:r>
          </w:p>
        </w:tc>
      </w:tr>
      <w:tr w:rsidR="004837DA" w:rsidTr="004837DA">
        <w:tc>
          <w:tcPr>
            <w:tcW w:w="534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118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«Юниор без границ»</w:t>
            </w:r>
          </w:p>
        </w:tc>
        <w:tc>
          <w:tcPr>
            <w:tcW w:w="2090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Международный конкурс – фестиваль</w:t>
            </w:r>
          </w:p>
        </w:tc>
        <w:tc>
          <w:tcPr>
            <w:tcW w:w="1914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Абхазия</w:t>
            </w:r>
          </w:p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(согласно, положения)</w:t>
            </w:r>
          </w:p>
        </w:tc>
        <w:tc>
          <w:tcPr>
            <w:tcW w:w="1915" w:type="dxa"/>
          </w:tcPr>
          <w:p w:rsidR="004837DA" w:rsidRDefault="004837DA" w:rsidP="004837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4837DA" w:rsidRDefault="004837DA" w:rsidP="004837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ансамбль танца «Улыбка»</w:t>
            </w:r>
          </w:p>
        </w:tc>
      </w:tr>
      <w:tr w:rsidR="004837DA" w:rsidTr="004837DA">
        <w:tc>
          <w:tcPr>
            <w:tcW w:w="534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18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Хореографический конкурс – фестиваль им. Г. Власенко</w:t>
            </w:r>
          </w:p>
        </w:tc>
        <w:tc>
          <w:tcPr>
            <w:tcW w:w="2090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Всероссийский конкурс - фестиваль</w:t>
            </w:r>
          </w:p>
        </w:tc>
        <w:tc>
          <w:tcPr>
            <w:tcW w:w="1914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Самара</w:t>
            </w:r>
          </w:p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(согласно, положения)</w:t>
            </w:r>
          </w:p>
        </w:tc>
        <w:tc>
          <w:tcPr>
            <w:tcW w:w="1915" w:type="dxa"/>
          </w:tcPr>
          <w:p w:rsidR="004837DA" w:rsidRDefault="004837DA" w:rsidP="004837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4837DA" w:rsidRDefault="004837DA" w:rsidP="004837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ансамбль танца «Улыбка»</w:t>
            </w:r>
          </w:p>
        </w:tc>
      </w:tr>
      <w:tr w:rsidR="004837DA" w:rsidTr="004837DA">
        <w:tc>
          <w:tcPr>
            <w:tcW w:w="534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118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«Весенний калейдоскоп» </w:t>
            </w:r>
          </w:p>
        </w:tc>
        <w:tc>
          <w:tcPr>
            <w:tcW w:w="2090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Международный конкурс - фестиваль</w:t>
            </w:r>
          </w:p>
        </w:tc>
        <w:tc>
          <w:tcPr>
            <w:tcW w:w="1914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Самара</w:t>
            </w:r>
          </w:p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(согласно, положения)</w:t>
            </w:r>
          </w:p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</w:tcPr>
          <w:p w:rsidR="004837DA" w:rsidRDefault="004837DA" w:rsidP="004837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4837DA" w:rsidRDefault="004837DA" w:rsidP="004837D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ансамбль танца «Улыбка»</w:t>
            </w:r>
          </w:p>
        </w:tc>
      </w:tr>
      <w:tr w:rsidR="004837DA" w:rsidTr="004837DA">
        <w:tc>
          <w:tcPr>
            <w:tcW w:w="534" w:type="dxa"/>
          </w:tcPr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118" w:type="dxa"/>
          </w:tcPr>
          <w:p w:rsidR="004837DA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«Волна успеха»</w:t>
            </w:r>
          </w:p>
        </w:tc>
        <w:tc>
          <w:tcPr>
            <w:tcW w:w="2090" w:type="dxa"/>
          </w:tcPr>
          <w:p w:rsidR="004837DA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Международный конкурс - фестиваль</w:t>
            </w:r>
          </w:p>
        </w:tc>
        <w:tc>
          <w:tcPr>
            <w:tcW w:w="1914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Самара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(согласно, положения)</w:t>
            </w:r>
          </w:p>
          <w:p w:rsidR="004837DA" w:rsidRDefault="004837DA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4837DA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ансамбль танца «Улыбка»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ансамбль русских народных инструментов «Жили - были»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14FA9" w:rsidTr="004837DA">
        <w:tc>
          <w:tcPr>
            <w:tcW w:w="534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118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«Расцвела под окошком белоснежная вишня»</w:t>
            </w:r>
          </w:p>
        </w:tc>
        <w:tc>
          <w:tcPr>
            <w:tcW w:w="2090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конкурс - фестиваль</w:t>
            </w:r>
          </w:p>
        </w:tc>
        <w:tc>
          <w:tcPr>
            <w:tcW w:w="1914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Самара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(согласно, положения)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ансамбль русской песни  «Субботея»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вокальный ансамбль   «Гуляй. душа!»</w:t>
            </w:r>
          </w:p>
        </w:tc>
      </w:tr>
      <w:tr w:rsidR="00714FA9" w:rsidTr="004837DA">
        <w:tc>
          <w:tcPr>
            <w:tcW w:w="534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3118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«Играй гармонь, говорушечка!»</w:t>
            </w:r>
          </w:p>
        </w:tc>
        <w:tc>
          <w:tcPr>
            <w:tcW w:w="2090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конкурс - фестиваль</w:t>
            </w:r>
          </w:p>
        </w:tc>
        <w:tc>
          <w:tcPr>
            <w:tcW w:w="1914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Самарская область, Красноармейский район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(согласно, положения)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вокальный ансамбль   «Гуляй. душа!»</w:t>
            </w:r>
          </w:p>
        </w:tc>
      </w:tr>
      <w:tr w:rsidR="00714FA9" w:rsidTr="00714FA9">
        <w:tc>
          <w:tcPr>
            <w:tcW w:w="534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3118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«Волжские созвездия»</w:t>
            </w:r>
          </w:p>
        </w:tc>
        <w:tc>
          <w:tcPr>
            <w:tcW w:w="2090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Международный конкурс – фестиваль</w:t>
            </w:r>
          </w:p>
        </w:tc>
        <w:tc>
          <w:tcPr>
            <w:tcW w:w="1914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Самара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(согласно, положения)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Вокальная студия ансамбль   «Вдохновение»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Самодельное вокальное объединение 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«До-ре-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714FA9" w:rsidTr="004837DA">
        <w:tc>
          <w:tcPr>
            <w:tcW w:w="534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3118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«Звёздный дождь»</w:t>
            </w:r>
          </w:p>
        </w:tc>
        <w:tc>
          <w:tcPr>
            <w:tcW w:w="2090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Международный конкурс – фестиваль</w:t>
            </w:r>
          </w:p>
        </w:tc>
        <w:tc>
          <w:tcPr>
            <w:tcW w:w="1914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Самара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(согласно, положения)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Вокальная студия ансамбль   «Вдохновение»</w:t>
            </w:r>
          </w:p>
        </w:tc>
      </w:tr>
      <w:tr w:rsidR="00714FA9" w:rsidTr="004837DA">
        <w:tc>
          <w:tcPr>
            <w:tcW w:w="534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3118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«Триумф»</w:t>
            </w:r>
          </w:p>
        </w:tc>
        <w:tc>
          <w:tcPr>
            <w:tcW w:w="2090" w:type="dxa"/>
          </w:tcPr>
          <w:p w:rsidR="00714FA9" w:rsidRDefault="00714FA9" w:rsidP="003F59F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«Всероссийский конкурс – фестиваль»</w:t>
            </w:r>
          </w:p>
        </w:tc>
        <w:tc>
          <w:tcPr>
            <w:tcW w:w="1914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Самара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(согласно, положения)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</w:tcPr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«Народный самодеятельный коллектив»</w:t>
            </w:r>
          </w:p>
          <w:p w:rsidR="00714FA9" w:rsidRDefault="00714FA9" w:rsidP="00714F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Вокальная студия ансамбль   «Вдохновение»</w:t>
            </w:r>
          </w:p>
        </w:tc>
      </w:tr>
    </w:tbl>
    <w:p w:rsidR="003F59FB" w:rsidRPr="003F59FB" w:rsidRDefault="003F59FB" w:rsidP="003F5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E1EEF" w:rsidRDefault="002E1EEF" w:rsidP="003F59FB">
      <w:pPr>
        <w:pStyle w:val="a3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E1EEF" w:rsidRPr="002E1EEF" w:rsidRDefault="002E1EEF" w:rsidP="002E1EEF"/>
    <w:p w:rsidR="002E1EEF" w:rsidRDefault="002E1EEF" w:rsidP="002E1EEF"/>
    <w:p w:rsidR="008F7A7C" w:rsidRDefault="002E1EEF" w:rsidP="002E1EEF">
      <w:pPr>
        <w:tabs>
          <w:tab w:val="left" w:pos="6586"/>
        </w:tabs>
      </w:pPr>
      <w:r>
        <w:tab/>
      </w:r>
    </w:p>
    <w:p w:rsidR="002E1EEF" w:rsidRDefault="002E1EEF" w:rsidP="002E1EEF">
      <w:pPr>
        <w:tabs>
          <w:tab w:val="left" w:pos="6586"/>
        </w:tabs>
      </w:pPr>
    </w:p>
    <w:p w:rsidR="002E1EEF" w:rsidRDefault="002E1EEF" w:rsidP="002E1EEF">
      <w:pPr>
        <w:tabs>
          <w:tab w:val="left" w:pos="6586"/>
        </w:tabs>
      </w:pPr>
    </w:p>
    <w:p w:rsidR="002E1EEF" w:rsidRDefault="002E1EEF" w:rsidP="002E1EEF">
      <w:pPr>
        <w:tabs>
          <w:tab w:val="left" w:pos="6586"/>
        </w:tabs>
      </w:pPr>
    </w:p>
    <w:p w:rsidR="002E1EEF" w:rsidRDefault="002E1EEF" w:rsidP="002E1EEF">
      <w:pPr>
        <w:tabs>
          <w:tab w:val="left" w:pos="6586"/>
        </w:tabs>
      </w:pPr>
    </w:p>
    <w:p w:rsidR="002E1EEF" w:rsidRDefault="002E1EEF" w:rsidP="002E1EEF">
      <w:pPr>
        <w:tabs>
          <w:tab w:val="left" w:pos="6586"/>
        </w:tabs>
      </w:pPr>
    </w:p>
    <w:p w:rsidR="002E1EEF" w:rsidRDefault="002E1EEF" w:rsidP="002E1EEF">
      <w:pPr>
        <w:tabs>
          <w:tab w:val="left" w:pos="6586"/>
        </w:tabs>
      </w:pPr>
    </w:p>
    <w:p w:rsidR="002E1EEF" w:rsidRDefault="002E1EEF" w:rsidP="002E1EEF">
      <w:pPr>
        <w:tabs>
          <w:tab w:val="left" w:pos="6586"/>
        </w:tabs>
      </w:pPr>
    </w:p>
    <w:p w:rsidR="002E1EEF" w:rsidRDefault="002E1EEF" w:rsidP="002E1EEF">
      <w:pPr>
        <w:tabs>
          <w:tab w:val="left" w:pos="6586"/>
        </w:tabs>
      </w:pPr>
    </w:p>
    <w:p w:rsidR="002E1EEF" w:rsidRDefault="002E1EEF" w:rsidP="002E1EEF">
      <w:pPr>
        <w:tabs>
          <w:tab w:val="left" w:pos="6586"/>
        </w:tabs>
      </w:pPr>
    </w:p>
    <w:p w:rsidR="002E1EEF" w:rsidRDefault="002E1EEF" w:rsidP="002E1EEF">
      <w:pPr>
        <w:tabs>
          <w:tab w:val="left" w:pos="6586"/>
        </w:tabs>
      </w:pPr>
    </w:p>
    <w:p w:rsidR="002E1EEF" w:rsidRDefault="002E1EEF" w:rsidP="002E1EEF">
      <w:pPr>
        <w:tabs>
          <w:tab w:val="left" w:pos="6586"/>
        </w:tabs>
      </w:pPr>
    </w:p>
    <w:p w:rsidR="00E34F86" w:rsidRDefault="00E34F86" w:rsidP="002E1EEF">
      <w:pPr>
        <w:tabs>
          <w:tab w:val="left" w:pos="6586"/>
        </w:tabs>
      </w:pPr>
    </w:p>
    <w:p w:rsidR="00E34F86" w:rsidRDefault="00E34F86" w:rsidP="002E1EEF">
      <w:pPr>
        <w:tabs>
          <w:tab w:val="left" w:pos="6586"/>
        </w:tabs>
      </w:pPr>
    </w:p>
    <w:p w:rsidR="00E34F86" w:rsidRDefault="00E34F86" w:rsidP="002E1EEF">
      <w:pPr>
        <w:tabs>
          <w:tab w:val="left" w:pos="6586"/>
        </w:tabs>
      </w:pPr>
    </w:p>
    <w:p w:rsidR="002E1EEF" w:rsidRDefault="002E1EEF" w:rsidP="00145FA7">
      <w:pPr>
        <w:tabs>
          <w:tab w:val="left" w:pos="6586"/>
        </w:tabs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D8BD21" wp14:editId="46DC780D">
                <wp:simplePos x="0" y="0"/>
                <wp:positionH relativeFrom="column">
                  <wp:posOffset>6557657</wp:posOffset>
                </wp:positionH>
                <wp:positionV relativeFrom="paragraph">
                  <wp:posOffset>-353695</wp:posOffset>
                </wp:positionV>
                <wp:extent cx="3181350" cy="1057275"/>
                <wp:effectExtent l="0" t="0" r="0" b="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10572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C2BFE" w:rsidRPr="005A6AD2" w:rsidRDefault="001C2BFE" w:rsidP="002E1EEF">
                            <w:pPr>
                              <w:pStyle w:val="a3"/>
                              <w:jc w:val="right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1C2BFE" w:rsidRDefault="001C2BFE" w:rsidP="002E1EEF">
                            <w:pPr>
                              <w:jc w:val="righ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30" style="position:absolute;margin-left:516.35pt;margin-top:-27.85pt;width:250.5pt;height:83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" filled="f" stroked="f" strokeweight="2pt">
                <v:textbox>
                  <w:txbxContent>
                    <w:p w:rsidR="001C2BFE" w:rsidRPr="005A6AD2" w:rsidRDefault="001C2BFE" w:rsidP="002E1EEF">
                      <w:pPr>
                        <w:pStyle w:val="a3"/>
                        <w:jc w:val="right"/>
                        <w:rPr>
                          <w:rFonts w:ascii="Times New Roman" w:hAnsi="Times New Roman" w:cs="Times New Roman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:rsidR="001C2BFE" w:rsidRDefault="001C2BFE" w:rsidP="002E1EEF">
                      <w:pPr>
                        <w:jc w:val="right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sectPr w:rsidR="002E1EEF" w:rsidSect="00131808">
      <w:pgSz w:w="16838" w:h="11906" w:orient="landscape"/>
      <w:pgMar w:top="284" w:right="567" w:bottom="28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0251"/>
    <w:multiLevelType w:val="hybridMultilevel"/>
    <w:tmpl w:val="5A90B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60C1E"/>
    <w:multiLevelType w:val="hybridMultilevel"/>
    <w:tmpl w:val="350EC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2DF"/>
    <w:rsid w:val="00053A4D"/>
    <w:rsid w:val="00131808"/>
    <w:rsid w:val="001366F8"/>
    <w:rsid w:val="00145FA7"/>
    <w:rsid w:val="00174D81"/>
    <w:rsid w:val="0019720C"/>
    <w:rsid w:val="001C26FA"/>
    <w:rsid w:val="001C2BFE"/>
    <w:rsid w:val="001C4896"/>
    <w:rsid w:val="001C61BD"/>
    <w:rsid w:val="001D6ECA"/>
    <w:rsid w:val="001E4F89"/>
    <w:rsid w:val="001F5D36"/>
    <w:rsid w:val="00212499"/>
    <w:rsid w:val="00224AB4"/>
    <w:rsid w:val="00252182"/>
    <w:rsid w:val="00254EB8"/>
    <w:rsid w:val="00270DE2"/>
    <w:rsid w:val="00287237"/>
    <w:rsid w:val="002C076D"/>
    <w:rsid w:val="002C0FBE"/>
    <w:rsid w:val="002D0FAD"/>
    <w:rsid w:val="002E1EEF"/>
    <w:rsid w:val="002F11CB"/>
    <w:rsid w:val="00391B56"/>
    <w:rsid w:val="003D71F2"/>
    <w:rsid w:val="003F59FB"/>
    <w:rsid w:val="003F7F4B"/>
    <w:rsid w:val="004837DA"/>
    <w:rsid w:val="004B57C7"/>
    <w:rsid w:val="004C1506"/>
    <w:rsid w:val="0050115A"/>
    <w:rsid w:val="0050520A"/>
    <w:rsid w:val="005063A9"/>
    <w:rsid w:val="005273D0"/>
    <w:rsid w:val="005A0D9F"/>
    <w:rsid w:val="005A6AD2"/>
    <w:rsid w:val="005F7A70"/>
    <w:rsid w:val="00643515"/>
    <w:rsid w:val="00671AC1"/>
    <w:rsid w:val="006A13AB"/>
    <w:rsid w:val="006F4AAD"/>
    <w:rsid w:val="00706873"/>
    <w:rsid w:val="00714FA9"/>
    <w:rsid w:val="007226E0"/>
    <w:rsid w:val="007E0394"/>
    <w:rsid w:val="00827F2F"/>
    <w:rsid w:val="00895CD2"/>
    <w:rsid w:val="008B101F"/>
    <w:rsid w:val="008D0DFA"/>
    <w:rsid w:val="008F7A7C"/>
    <w:rsid w:val="00903783"/>
    <w:rsid w:val="009079D4"/>
    <w:rsid w:val="00931AAE"/>
    <w:rsid w:val="00990156"/>
    <w:rsid w:val="00992D1E"/>
    <w:rsid w:val="009C3571"/>
    <w:rsid w:val="009E3C40"/>
    <w:rsid w:val="009F08CA"/>
    <w:rsid w:val="00A1695B"/>
    <w:rsid w:val="00A81BD5"/>
    <w:rsid w:val="00AF38D6"/>
    <w:rsid w:val="00B10A50"/>
    <w:rsid w:val="00B6183E"/>
    <w:rsid w:val="00B6291F"/>
    <w:rsid w:val="00B9414A"/>
    <w:rsid w:val="00BA66E2"/>
    <w:rsid w:val="00BB660D"/>
    <w:rsid w:val="00C05E87"/>
    <w:rsid w:val="00C1281A"/>
    <w:rsid w:val="00C71BB6"/>
    <w:rsid w:val="00C75878"/>
    <w:rsid w:val="00CF17CC"/>
    <w:rsid w:val="00DD6DE2"/>
    <w:rsid w:val="00E00B4C"/>
    <w:rsid w:val="00E3387A"/>
    <w:rsid w:val="00E34F86"/>
    <w:rsid w:val="00E95693"/>
    <w:rsid w:val="00F05F7A"/>
    <w:rsid w:val="00F5531E"/>
    <w:rsid w:val="00F97270"/>
    <w:rsid w:val="00F977B4"/>
    <w:rsid w:val="00FD7BF8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693"/>
    <w:pPr>
      <w:spacing w:after="0" w:line="240" w:lineRule="auto"/>
    </w:pPr>
  </w:style>
  <w:style w:type="table" w:styleId="a4">
    <w:name w:val="Table Grid"/>
    <w:basedOn w:val="a1"/>
    <w:uiPriority w:val="59"/>
    <w:rsid w:val="00E95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A6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6A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00B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5693"/>
    <w:pPr>
      <w:spacing w:after="0" w:line="240" w:lineRule="auto"/>
    </w:pPr>
  </w:style>
  <w:style w:type="table" w:styleId="a4">
    <w:name w:val="Table Grid"/>
    <w:basedOn w:val="a1"/>
    <w:uiPriority w:val="59"/>
    <w:rsid w:val="00E95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A6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6A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00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5F700-CC2D-4F74-ADA1-E036210D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4404</Words>
  <Characters>25105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Солопова</cp:lastModifiedBy>
  <cp:revision>2</cp:revision>
  <cp:lastPrinted>2018-01-24T06:04:00Z</cp:lastPrinted>
  <dcterms:created xsi:type="dcterms:W3CDTF">2018-02-14T06:19:00Z</dcterms:created>
  <dcterms:modified xsi:type="dcterms:W3CDTF">2018-02-14T06:19:00Z</dcterms:modified>
</cp:coreProperties>
</file>